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198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890"/>
        <w:gridCol w:w="1276"/>
        <w:gridCol w:w="6378"/>
        <w:gridCol w:w="993"/>
        <w:gridCol w:w="2976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7"/>
            <w:tcBorders>
              <w:top w:val="nil"/>
              <w:left w:val="nil"/>
              <w:right w:val="nil"/>
            </w:tcBorders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方正小标宋简体" w:hAnsi="Arial" w:eastAsia="方正小标宋简体" w:cs="Arial"/>
                <w:color w:val="333333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Arial" w:eastAsia="方正小标宋简体" w:cs="Arial"/>
                <w:color w:val="333333"/>
                <w:kern w:val="0"/>
                <w:sz w:val="36"/>
                <w:szCs w:val="36"/>
              </w:rPr>
              <w:t>爱国卫生专项行动农贸市场建设标准及考核细则（试行）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36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黑体" w:hAnsi="黑体" w:eastAsia="黑体" w:cs="Arial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黑体" w:hAnsi="黑体" w:eastAsia="黑体" w:cs="Arial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color w:val="333333"/>
                <w:kern w:val="0"/>
                <w:szCs w:val="21"/>
              </w:rPr>
              <w:t>项  目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黑体" w:hAnsi="黑体" w:eastAsia="黑体" w:cs="Arial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color w:val="333333"/>
                <w:kern w:val="0"/>
                <w:szCs w:val="21"/>
              </w:rPr>
              <w:t>内  容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黑体" w:hAnsi="黑体" w:eastAsia="黑体" w:cs="Arial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color w:val="333333"/>
                <w:kern w:val="0"/>
                <w:szCs w:val="21"/>
              </w:rPr>
              <w:t>标准要求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黑体" w:hAnsi="黑体" w:eastAsia="黑体" w:cs="Arial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color w:val="333333"/>
                <w:kern w:val="0"/>
                <w:szCs w:val="21"/>
              </w:rPr>
              <w:t>总分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黑体" w:hAnsi="黑体" w:eastAsia="黑体" w:cs="Arial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color w:val="333333"/>
                <w:kern w:val="0"/>
                <w:szCs w:val="21"/>
              </w:rPr>
              <w:t>扣分项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黑体" w:hAnsi="黑体" w:eastAsia="黑体" w:cs="Arial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color w:val="333333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规划</w:t>
            </w:r>
          </w:p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设置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选址、审批、实施及验收等</w:t>
            </w:r>
          </w:p>
        </w:tc>
        <w:tc>
          <w:tcPr>
            <w:tcW w:w="6378" w:type="dxa"/>
          </w:tcPr>
          <w:p>
            <w:pPr>
              <w:widowControl/>
              <w:shd w:val="clear" w:color="auto" w:fill="FFFFFF"/>
              <w:spacing w:line="320" w:lineRule="exact"/>
              <w:ind w:firstLine="420" w:firstLineChars="200"/>
              <w:jc w:val="left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农贸市场新建、改建应符合城市规划、土地利用规划及商业网点规划的要求,并依法办理立项、土地、规划、建设、环保等审批或备案手续。农贸市场设置应符合交通、环保等有关规定,与城市改造、居住区和社区商业建设相配套，并选择在交通便利处。以农贸市场外墙为界,直线距离1公里以内,无有毒有害等污染源,无生产或贮存易燃、易爆、有毒等危险品的场所。县级政府职能部门根据规划制定包含建设主体、建设内容、完成时限等内容的建设方案并组织实施，建成后应组织专业机构验收后方可投入使用。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ind w:firstLine="420" w:firstLineChars="200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没有列入城市规划、立项手续、环保评测等验收的各扣2分，与有害污染源或危险场所距离达不到要求的扣5分。</w:t>
            </w:r>
          </w:p>
        </w:tc>
        <w:tc>
          <w:tcPr>
            <w:tcW w:w="1025" w:type="dxa"/>
          </w:tcPr>
          <w:p>
            <w:pPr>
              <w:widowControl/>
              <w:shd w:val="clear" w:color="auto" w:fill="FFFFFF"/>
              <w:spacing w:line="360" w:lineRule="atLeast"/>
              <w:ind w:firstLine="480"/>
              <w:jc w:val="left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服务</w:t>
            </w:r>
          </w:p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配套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公厕、停车场、值班室等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shd w:val="clear" w:color="auto" w:fill="FFFFFF"/>
              <w:spacing w:line="320" w:lineRule="exact"/>
              <w:ind w:firstLine="420" w:firstLineChars="200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农贸市场内应设置公共厕所,免费开放，专人管理， 且卫生条件符合“四净三无两通一明”标准要求。市场应配套设有机动车、非机动车停放场地，停车场占商业用房面积的20%以上,中心城市市场的停车场面积根据需要适当增加。市场内应设置办公区域和值班室，并实行24小时值班制度。农贸市场应具有良好的通风条件,室内宽敞明亮,自然采光好。楼层式市场应设有运输货物的专用电梯。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2976" w:type="dxa"/>
          </w:tcPr>
          <w:p>
            <w:pPr>
              <w:widowControl/>
              <w:shd w:val="clear" w:color="auto" w:fill="FFFFFF"/>
              <w:spacing w:line="360" w:lineRule="atLeast"/>
              <w:ind w:firstLine="420" w:firstLineChars="200"/>
              <w:jc w:val="left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无公共厕所、公共停车场扣10分，公共厕所达不到卫生条件的扣5分，停车场面积达不到要求的扣5分。无设置办公区域和值班室的扣5分。楼层式市场没有设置专用货梯扣5分。</w:t>
            </w:r>
          </w:p>
        </w:tc>
        <w:tc>
          <w:tcPr>
            <w:tcW w:w="1025" w:type="dxa"/>
          </w:tcPr>
          <w:p>
            <w:pPr>
              <w:widowControl/>
              <w:shd w:val="clear" w:color="auto" w:fill="FFFFFF"/>
              <w:spacing w:line="360" w:lineRule="atLeast"/>
              <w:ind w:firstLine="480"/>
              <w:jc w:val="left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636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建筑</w:t>
            </w:r>
          </w:p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土建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场地、结构、层高等</w:t>
            </w:r>
          </w:p>
        </w:tc>
        <w:tc>
          <w:tcPr>
            <w:tcW w:w="6378" w:type="dxa"/>
          </w:tcPr>
          <w:p>
            <w:pPr>
              <w:shd w:val="clear" w:color="auto" w:fill="FFFFFF"/>
              <w:spacing w:line="320" w:lineRule="exact"/>
              <w:ind w:firstLine="420" w:firstLineChars="200"/>
              <w:jc w:val="left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新建农贸市场应选择单体建筑或非单体建筑中相对独立的场地，土建结构应采用符合国家建筑、安全、消防等要求的钢筋混凝土或新型材料结构。新建农贸市场单体建筑的层高不小于4.5米，多层市场每层层高不小于4米。新建或改造的农贸市场场内主通道宽度不小于3米,购物通道不小于2米,污物等其他通道宽度不小于2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ind w:firstLine="420" w:firstLineChars="200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结构、层高、购物通道、柜台达不到要求的分别扣2分。装修材料及台面达不到要求的扣5分。</w:t>
            </w:r>
          </w:p>
        </w:tc>
        <w:tc>
          <w:tcPr>
            <w:tcW w:w="1025" w:type="dxa"/>
          </w:tcPr>
          <w:p>
            <w:pPr>
              <w:widowControl/>
              <w:shd w:val="clear" w:color="auto" w:fill="FFFFFF"/>
              <w:spacing w:line="360" w:lineRule="atLeast"/>
              <w:ind w:firstLine="480"/>
              <w:jc w:val="left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636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建筑</w:t>
            </w:r>
          </w:p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土建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场地、结构、层高等</w:t>
            </w:r>
          </w:p>
        </w:tc>
        <w:tc>
          <w:tcPr>
            <w:tcW w:w="6378" w:type="dxa"/>
          </w:tcPr>
          <w:p>
            <w:pPr>
              <w:widowControl/>
              <w:shd w:val="clear" w:color="auto" w:fill="FFFFFF"/>
              <w:spacing w:line="320" w:lineRule="exact"/>
              <w:jc w:val="left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米。出口不少于2个，主要出入口门的宽度不小于4米。</w:t>
            </w:r>
            <w:r>
              <w:rPr>
                <w:rFonts w:hint="eastAsia" w:ascii="方正仿宋_GBK" w:hAnsi="Arial" w:eastAsia="方正仿宋_GBK" w:cs="Arial"/>
                <w:color w:val="FF0000"/>
                <w:kern w:val="0"/>
                <w:szCs w:val="21"/>
              </w:rPr>
              <w:t>市场出入口应设置活动阻车闸，严控车辆进出。</w:t>
            </w: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市场地面应铺设防滑地砖,并符合防滑、易清扫、易清洗的要求，向通道两边倾斜；内墙(含立柱四周)应贴墙面砖,高度不低于1.8米；房顶可采用防霉涂料，吊顶应采用燃烧性能为A级的装修材料。摊位柜台应按不同品类经营需要统一制作，柜面及边缘挡水凸边使用面砖或不锈钢材料制作。冷冻、冰鲜水产品、鲜肉柜台应采用不锈钢台面，活水鱼摊位外设隔水墙，隔水墙应高于鱼池（盆）上沿20cm。</w:t>
            </w:r>
          </w:p>
          <w:p>
            <w:pPr>
              <w:widowControl/>
              <w:shd w:val="clear" w:color="auto" w:fill="FFFFFF"/>
              <w:spacing w:line="320" w:lineRule="exact"/>
              <w:ind w:firstLine="420" w:firstLineChars="200"/>
              <w:jc w:val="left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</w:p>
        </w:tc>
        <w:tc>
          <w:tcPr>
            <w:tcW w:w="2976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ind w:firstLine="480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</w:p>
        </w:tc>
        <w:tc>
          <w:tcPr>
            <w:tcW w:w="1025" w:type="dxa"/>
          </w:tcPr>
          <w:p>
            <w:pPr>
              <w:widowControl/>
              <w:shd w:val="clear" w:color="auto" w:fill="FFFFFF"/>
              <w:spacing w:line="360" w:lineRule="atLeast"/>
              <w:ind w:firstLine="480"/>
              <w:jc w:val="left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restart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4</w:t>
            </w:r>
          </w:p>
        </w:tc>
        <w:tc>
          <w:tcPr>
            <w:tcW w:w="890" w:type="dxa"/>
            <w:vMerge w:val="restart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设施</w:t>
            </w:r>
          </w:p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设备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给排水设施</w:t>
            </w:r>
          </w:p>
          <w:p>
            <w:pPr>
              <w:widowControl/>
              <w:shd w:val="clear" w:color="auto" w:fill="FFFFFF"/>
              <w:spacing w:line="360" w:lineRule="atLeast"/>
              <w:ind w:firstLine="480"/>
              <w:jc w:val="center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</w:p>
        </w:tc>
        <w:tc>
          <w:tcPr>
            <w:tcW w:w="6378" w:type="dxa"/>
          </w:tcPr>
          <w:p>
            <w:pPr>
              <w:widowControl/>
              <w:shd w:val="clear" w:color="auto" w:fill="FFFFFF"/>
              <w:spacing w:line="320" w:lineRule="exact"/>
              <w:ind w:firstLine="420" w:firstLineChars="200"/>
              <w:jc w:val="left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农贸市场应配备给排水设施、清洗水池、操作台及垃圾收集设施，场内上下水道应确保畅通。</w:t>
            </w:r>
            <w:r>
              <w:rPr>
                <w:rFonts w:hint="eastAsia" w:ascii="方正仿宋_GBK" w:hAnsi="Arial" w:eastAsia="方正仿宋_GBK" w:cs="Arial"/>
                <w:color w:val="FF0000"/>
                <w:kern w:val="0"/>
                <w:szCs w:val="21"/>
              </w:rPr>
              <w:t>柜台外地面排水槽宽度0.08米-0.1米，弧度深度0.03米-0.05米，用不锈钢材料或耐腐蚀、易清洗消毒的材料制作并设地漏。禽畜肉区、水产区、熟食区应当有自来水龙头，有洗槽、排水沟和下水道，地面平整，全面硬化。活禽区应设置水冲式设施。</w:t>
            </w: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采用沉井式暗渠(安管)排水系统,并设防鼠隔离网。主通道与购物通道交叉处应设窨井,窨井间距不宜大于10米,柜台内侧设地漏。县级以上农贸市场污水隔渣过滤处理后接入城市污水管网，乡镇、农村菜市场污水排放应增设必要的污水处理设施。水产、冰鲜禽类经营区的污水排放应增设初级隔渣过滤设施。配备地面冲洗水龙头和消毒设施，用于污水的冲洗消毒。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ind w:firstLine="420" w:firstLineChars="200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无配备给排水设施、清洗水池、操作台及垃圾收集等相关设施各扣5分，排污达不到要求扣5分。</w:t>
            </w:r>
          </w:p>
        </w:tc>
        <w:tc>
          <w:tcPr>
            <w:tcW w:w="1025" w:type="dxa"/>
          </w:tcPr>
          <w:p>
            <w:pPr>
              <w:widowControl/>
              <w:shd w:val="clear" w:color="auto" w:fill="FFFFFF"/>
              <w:spacing w:line="360" w:lineRule="atLeast"/>
              <w:ind w:firstLine="480"/>
              <w:jc w:val="left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widowControl/>
              <w:shd w:val="clear" w:color="auto" w:fill="FFFFFF"/>
              <w:spacing w:line="360" w:lineRule="atLeast"/>
              <w:ind w:firstLine="480"/>
              <w:jc w:val="center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</w:p>
        </w:tc>
        <w:tc>
          <w:tcPr>
            <w:tcW w:w="890" w:type="dxa"/>
            <w:vMerge w:val="continue"/>
            <w:vAlign w:val="center"/>
          </w:tcPr>
          <w:p>
            <w:pPr>
              <w:widowControl/>
              <w:shd w:val="clear" w:color="auto" w:fill="FFFFFF"/>
              <w:spacing w:line="360" w:lineRule="atLeast"/>
              <w:ind w:firstLine="480"/>
              <w:jc w:val="center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通风设施</w:t>
            </w:r>
          </w:p>
        </w:tc>
        <w:tc>
          <w:tcPr>
            <w:tcW w:w="6378" w:type="dxa"/>
          </w:tcPr>
          <w:p>
            <w:pPr>
              <w:widowControl/>
              <w:shd w:val="clear" w:color="auto" w:fill="FFFFFF"/>
              <w:spacing w:line="320" w:lineRule="exact"/>
              <w:ind w:firstLine="420" w:firstLineChars="200"/>
              <w:jc w:val="left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地面以上农贸市场内应具有良好的通风条件,室内宽敞明亮,自然采光好。地下农贸市场应安装低噪音排风机及通风管道，排风机布局及通风管道安装应符合国家或地方环保要求，活禽销售点应单独设置排风等设施。</w:t>
            </w:r>
          </w:p>
          <w:p>
            <w:pPr>
              <w:widowControl/>
              <w:shd w:val="clear" w:color="auto" w:fill="FFFFFF"/>
              <w:spacing w:line="320" w:lineRule="exact"/>
              <w:ind w:firstLine="482"/>
              <w:jc w:val="left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2976" w:type="dxa"/>
          </w:tcPr>
          <w:p>
            <w:pPr>
              <w:widowControl/>
              <w:shd w:val="clear" w:color="auto" w:fill="FFFFFF"/>
              <w:spacing w:line="360" w:lineRule="atLeast"/>
              <w:ind w:firstLine="420" w:firstLineChars="200"/>
              <w:jc w:val="left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通风不畅、采光不好各扣5分。地下农贸市场、活禽销售点未设置通风设施或通风不畅扣5分。</w:t>
            </w:r>
          </w:p>
        </w:tc>
        <w:tc>
          <w:tcPr>
            <w:tcW w:w="1025" w:type="dxa"/>
          </w:tcPr>
          <w:p>
            <w:pPr>
              <w:widowControl/>
              <w:shd w:val="clear" w:color="auto" w:fill="FFFFFF"/>
              <w:spacing w:line="360" w:lineRule="atLeast"/>
              <w:ind w:firstLine="480"/>
              <w:jc w:val="left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636" w:type="dxa"/>
            <w:vMerge w:val="restart"/>
            <w:vAlign w:val="center"/>
          </w:tcPr>
          <w:p>
            <w:pPr>
              <w:shd w:val="clear" w:color="auto" w:fill="FFFFFF"/>
              <w:spacing w:line="360" w:lineRule="atLeast"/>
              <w:jc w:val="center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4</w:t>
            </w:r>
          </w:p>
        </w:tc>
        <w:tc>
          <w:tcPr>
            <w:tcW w:w="890" w:type="dxa"/>
            <w:vMerge w:val="restart"/>
            <w:vAlign w:val="center"/>
          </w:tcPr>
          <w:p>
            <w:pPr>
              <w:shd w:val="clear" w:color="auto" w:fill="FFFFFF"/>
              <w:spacing w:line="360" w:lineRule="atLeast"/>
              <w:jc w:val="center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设施</w:t>
            </w:r>
          </w:p>
          <w:p>
            <w:pPr>
              <w:shd w:val="clear" w:color="auto" w:fill="FFFFFF"/>
              <w:spacing w:line="360" w:lineRule="atLeast"/>
              <w:jc w:val="center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设备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供电设施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shd w:val="clear" w:color="auto" w:fill="FFFFFF"/>
              <w:spacing w:line="320" w:lineRule="exact"/>
              <w:ind w:firstLine="420" w:firstLineChars="200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农贸市场应配备符合用电负荷、安全的供电设施，电线铺设以暗线为主，并配备漏电防护装置。各经营区域应配备带接地线的符合低压电器使用的电源插座，水产区域使用防水插座。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5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ind w:firstLine="420" w:firstLineChars="200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用电设施不符合要求扣5分。</w:t>
            </w:r>
          </w:p>
        </w:tc>
        <w:tc>
          <w:tcPr>
            <w:tcW w:w="1025" w:type="dxa"/>
          </w:tcPr>
          <w:p>
            <w:pPr>
              <w:widowControl/>
              <w:shd w:val="clear" w:color="auto" w:fill="FFFFFF"/>
              <w:spacing w:line="360" w:lineRule="atLeast"/>
              <w:ind w:firstLine="480"/>
              <w:jc w:val="left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636" w:type="dxa"/>
            <w:vMerge w:val="continue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</w:p>
        </w:tc>
        <w:tc>
          <w:tcPr>
            <w:tcW w:w="890" w:type="dxa"/>
            <w:vMerge w:val="continue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垃圾设施</w:t>
            </w:r>
          </w:p>
        </w:tc>
        <w:tc>
          <w:tcPr>
            <w:tcW w:w="6378" w:type="dxa"/>
          </w:tcPr>
          <w:p>
            <w:pPr>
              <w:widowControl/>
              <w:shd w:val="clear" w:color="auto" w:fill="FFFFFF"/>
              <w:spacing w:line="320" w:lineRule="exact"/>
              <w:ind w:firstLine="420" w:firstLineChars="200"/>
              <w:jc w:val="left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农贸市场应配置统一的废弃物容器、垃圾桶(箱)。设置集中、规范的密闭垃圾房，安装通风、给排水设施，不污染周边环境。每个经营户应设置加盖的垃圾桶(箱)。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ind w:firstLine="420" w:firstLineChars="200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垃圾处理设施配套不齐或设置不规范各扣5分。</w:t>
            </w:r>
          </w:p>
        </w:tc>
        <w:tc>
          <w:tcPr>
            <w:tcW w:w="1025" w:type="dxa"/>
          </w:tcPr>
          <w:p>
            <w:pPr>
              <w:widowControl/>
              <w:shd w:val="clear" w:color="auto" w:fill="FFFFFF"/>
              <w:spacing w:line="360" w:lineRule="atLeast"/>
              <w:ind w:firstLine="480"/>
              <w:jc w:val="left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</w:p>
        </w:tc>
        <w:tc>
          <w:tcPr>
            <w:tcW w:w="890" w:type="dxa"/>
            <w:vMerge w:val="continue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消防、安防设施</w:t>
            </w:r>
          </w:p>
        </w:tc>
        <w:tc>
          <w:tcPr>
            <w:tcW w:w="6378" w:type="dxa"/>
          </w:tcPr>
          <w:p>
            <w:pPr>
              <w:widowControl/>
              <w:shd w:val="clear" w:color="auto" w:fill="FFFFFF"/>
              <w:spacing w:line="320" w:lineRule="exact"/>
              <w:ind w:firstLine="420" w:firstLineChars="200"/>
              <w:jc w:val="left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农贸市场建筑消防设施应符合国家标准要求，按规定标准在相应区域配置消防栓和消防器材，独立门面经营户应单独配置干粉灭火器，主要通道应设置应急疏散警示标志。市场内应设置值班室并安装监控系统，主要区域及主通道应安装摄像头和火警报警按钮，并具有联动功能。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5</w:t>
            </w:r>
          </w:p>
        </w:tc>
        <w:tc>
          <w:tcPr>
            <w:tcW w:w="2976" w:type="dxa"/>
          </w:tcPr>
          <w:p>
            <w:pPr>
              <w:widowControl/>
              <w:shd w:val="clear" w:color="auto" w:fill="FFFFFF"/>
              <w:spacing w:line="360" w:lineRule="atLeast"/>
              <w:ind w:firstLine="420" w:firstLineChars="200"/>
              <w:jc w:val="left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消防设施不符合国家标准或未验收扣5分，未安装安防系统扣5分，未设置紧急疏散标识扣2分。</w:t>
            </w:r>
          </w:p>
        </w:tc>
        <w:tc>
          <w:tcPr>
            <w:tcW w:w="1025" w:type="dxa"/>
          </w:tcPr>
          <w:p>
            <w:pPr>
              <w:widowControl/>
              <w:shd w:val="clear" w:color="auto" w:fill="FFFFFF"/>
              <w:spacing w:line="360" w:lineRule="atLeast"/>
              <w:ind w:firstLine="480"/>
              <w:jc w:val="left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5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区域</w:t>
            </w:r>
          </w:p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设置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字号标牌、分区设置等</w:t>
            </w:r>
          </w:p>
        </w:tc>
        <w:tc>
          <w:tcPr>
            <w:tcW w:w="6378" w:type="dxa"/>
          </w:tcPr>
          <w:p>
            <w:pPr>
              <w:widowControl/>
              <w:shd w:val="clear" w:color="auto" w:fill="FFFFFF"/>
              <w:spacing w:line="320" w:lineRule="exact"/>
              <w:ind w:firstLine="420" w:firstLineChars="200"/>
              <w:jc w:val="left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市场内经营者字号标牌应统一规范，按照商品种类划区设置交易区，同类商品区域要相对集中，分区要标志清晰。经营小吃或快餐配套服务应相对集中设置在专门区域, 20米范围内不得经营、贮运鲜活家禽。熟食卤品、豆制品、酱菜等直接入口食品的柜台距离活禽专柜、厕所、垃圾房的间隔应大于20米。</w:t>
            </w:r>
            <w:r>
              <w:rPr>
                <w:rFonts w:hint="eastAsia" w:ascii="方正仿宋_GBK" w:hAnsi="Arial" w:eastAsia="方正仿宋_GBK" w:cs="Arial"/>
                <w:color w:val="FF0000"/>
                <w:kern w:val="0"/>
                <w:szCs w:val="21"/>
              </w:rPr>
              <w:t>开设活禽交易的市场，活禽经营区应相对独立，与其他经营区物理隔开，间距不得小于5米，设置禽类展示间、屠宰间、交易间，展示间、屠宰间与外界封闭隔离，墙壁四周及地面应贴瓷砖，配备封闭炉子、瓷砖操作台、封闭式垃圾桶，水冲式鸡笼、独立抽风设施，并配有合格的化粪池，符合环保、卫生、防疫、消防等相关规定。活鱼交易与宰杀分离，水产品交易与分割加工区分离，均实施物理隔离。</w:t>
            </w: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市场内根据需要设置农民自产自销区。市场应设置公告区域，配备电子屏幕、广播系统。</w:t>
            </w:r>
          </w:p>
          <w:p>
            <w:pPr>
              <w:widowControl/>
              <w:shd w:val="clear" w:color="auto" w:fill="FFFFFF"/>
              <w:spacing w:line="320" w:lineRule="exact"/>
              <w:jc w:val="left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ind w:firstLine="420" w:firstLineChars="200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未划区管理并设置标识扣5分，相应区域间隔距离不符合要求扣5分。</w:t>
            </w:r>
            <w:r>
              <w:rPr>
                <w:rFonts w:hint="eastAsia" w:ascii="方正仿宋_GBK" w:hAnsi="Arial" w:eastAsia="方正仿宋_GBK" w:cs="Arial"/>
                <w:color w:val="FF0000"/>
                <w:kern w:val="0"/>
                <w:szCs w:val="21"/>
              </w:rPr>
              <w:t>活禽交易区设置不符合要求扣5分，配套不齐全扣2分。</w:t>
            </w: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未设置公告区域并配套电子屏、广播系统扣5分。</w:t>
            </w:r>
          </w:p>
        </w:tc>
        <w:tc>
          <w:tcPr>
            <w:tcW w:w="1025" w:type="dxa"/>
          </w:tcPr>
          <w:p>
            <w:pPr>
              <w:widowControl/>
              <w:shd w:val="clear" w:color="auto" w:fill="FFFFFF"/>
              <w:spacing w:line="360" w:lineRule="atLeast"/>
              <w:ind w:firstLine="480"/>
              <w:jc w:val="left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6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设施</w:t>
            </w:r>
          </w:p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维护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制度配套、检查维修等</w:t>
            </w:r>
          </w:p>
        </w:tc>
        <w:tc>
          <w:tcPr>
            <w:tcW w:w="6378" w:type="dxa"/>
          </w:tcPr>
          <w:p>
            <w:pPr>
              <w:widowControl/>
              <w:shd w:val="clear" w:color="auto" w:fill="FFFFFF"/>
              <w:spacing w:line="320" w:lineRule="exact"/>
              <w:ind w:firstLine="420" w:firstLineChars="200"/>
              <w:jc w:val="left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bookmarkStart w:id="0" w:name="_GoBack"/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农贸市场开办方应制定完善相关配套及基础设施管理制度，组织专业人员定期对通风、给排水、垃圾处理、消防、安防等设施设备进行检查和维修并做好登记，指派专人负责公厕卫生维护和垃圾清运工作。</w:t>
            </w:r>
            <w:bookmarkEnd w:id="0"/>
          </w:p>
        </w:tc>
        <w:tc>
          <w:tcPr>
            <w:tcW w:w="993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ind w:firstLine="420" w:firstLineChars="200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各类设施检查维护不及时扣5分，垃圾清运不及时扣5分。</w:t>
            </w:r>
          </w:p>
        </w:tc>
        <w:tc>
          <w:tcPr>
            <w:tcW w:w="1025" w:type="dxa"/>
          </w:tcPr>
          <w:p>
            <w:pPr>
              <w:widowControl/>
              <w:shd w:val="clear" w:color="auto" w:fill="FFFFFF"/>
              <w:spacing w:line="360" w:lineRule="atLeast"/>
              <w:ind w:firstLine="480"/>
              <w:jc w:val="left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174" w:type="dxa"/>
            <w:gridSpan w:val="7"/>
            <w:vAlign w:val="center"/>
          </w:tcPr>
          <w:p>
            <w:pPr>
              <w:widowControl/>
              <w:shd w:val="clear" w:color="auto" w:fill="FFFFFF"/>
              <w:spacing w:line="360" w:lineRule="atLeast"/>
              <w:ind w:firstLine="480"/>
              <w:rPr>
                <w:rFonts w:ascii="方正仿宋_GBK" w:hAnsi="Arial" w:eastAsia="方正仿宋_GBK" w:cs="Arial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Arial" w:eastAsia="方正仿宋_GBK" w:cs="Arial"/>
                <w:color w:val="333333"/>
                <w:kern w:val="0"/>
                <w:szCs w:val="21"/>
              </w:rPr>
              <w:t>总分100分，采取扣分制，无加分项，每项评分总分扣完为止。考核等级分达标与不达标，总分90分以上为达标，90分以下为不达标。</w:t>
            </w: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ascii="方正仿宋_GBK" w:hAnsi="Arial" w:eastAsia="方正仿宋_GBK" w:cs="Arial"/>
          <w:color w:val="333333"/>
          <w:kern w:val="0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atang">
    <w:altName w:val="GulimChe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Batang" w:hAnsi="Batang" w:eastAsia="Batang"/>
        <w:sz w:val="28"/>
        <w:szCs w:val="28"/>
      </w:rPr>
    </w:pPr>
    <w:r>
      <w:rPr>
        <w:rFonts w:hint="eastAsia" w:ascii="Batang" w:hAnsi="Batang" w:eastAsia="Batang"/>
        <w:sz w:val="28"/>
        <w:szCs w:val="28"/>
      </w:rPr>
      <w:t>—</w:t>
    </w:r>
    <w:r>
      <w:rPr>
        <w:rFonts w:ascii="Batang" w:hAnsi="Batang" w:eastAsia="Batang"/>
        <w:sz w:val="28"/>
        <w:szCs w:val="28"/>
      </w:rPr>
      <w:fldChar w:fldCharType="begin"/>
    </w:r>
    <w:r>
      <w:rPr>
        <w:rFonts w:ascii="Batang" w:hAnsi="Batang" w:eastAsia="Batang"/>
        <w:sz w:val="28"/>
        <w:szCs w:val="28"/>
      </w:rPr>
      <w:instrText xml:space="preserve"> PAGE   \* MERGEFORMAT </w:instrText>
    </w:r>
    <w:r>
      <w:rPr>
        <w:rFonts w:ascii="Batang" w:hAnsi="Batang" w:eastAsia="Batang"/>
        <w:sz w:val="28"/>
        <w:szCs w:val="28"/>
      </w:rPr>
      <w:fldChar w:fldCharType="separate"/>
    </w:r>
    <w:r>
      <w:rPr>
        <w:rFonts w:ascii="Batang" w:hAnsi="Batang" w:eastAsia="Batang"/>
        <w:sz w:val="28"/>
        <w:szCs w:val="28"/>
        <w:lang w:val="zh-CN"/>
      </w:rPr>
      <w:t>4</w:t>
    </w:r>
    <w:r>
      <w:rPr>
        <w:rFonts w:ascii="Batang" w:hAnsi="Batang" w:eastAsia="Batang"/>
        <w:sz w:val="28"/>
        <w:szCs w:val="28"/>
      </w:rPr>
      <w:fldChar w:fldCharType="end"/>
    </w:r>
    <w:r>
      <w:rPr>
        <w:rFonts w:hint="eastAsia" w:ascii="Batang" w:hAnsi="Batang" w:eastAsia="Batang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21DD"/>
    <w:rsid w:val="00004A23"/>
    <w:rsid w:val="00095C21"/>
    <w:rsid w:val="00097A9F"/>
    <w:rsid w:val="000D16C0"/>
    <w:rsid w:val="000E79FB"/>
    <w:rsid w:val="00116B0E"/>
    <w:rsid w:val="00127DBC"/>
    <w:rsid w:val="001934DC"/>
    <w:rsid w:val="001B51DD"/>
    <w:rsid w:val="001E31D0"/>
    <w:rsid w:val="002200DA"/>
    <w:rsid w:val="00230BA7"/>
    <w:rsid w:val="00254BF4"/>
    <w:rsid w:val="002A27D7"/>
    <w:rsid w:val="002C7976"/>
    <w:rsid w:val="002D0795"/>
    <w:rsid w:val="002E1E91"/>
    <w:rsid w:val="00315E61"/>
    <w:rsid w:val="00316FD6"/>
    <w:rsid w:val="00383690"/>
    <w:rsid w:val="00436047"/>
    <w:rsid w:val="00485FC1"/>
    <w:rsid w:val="004B219B"/>
    <w:rsid w:val="004D5BCD"/>
    <w:rsid w:val="005D3A65"/>
    <w:rsid w:val="0060328A"/>
    <w:rsid w:val="00652E3F"/>
    <w:rsid w:val="0065408A"/>
    <w:rsid w:val="0065687B"/>
    <w:rsid w:val="006B4F01"/>
    <w:rsid w:val="006B6DDB"/>
    <w:rsid w:val="006F5E1B"/>
    <w:rsid w:val="006F7EC7"/>
    <w:rsid w:val="00782F72"/>
    <w:rsid w:val="0081213D"/>
    <w:rsid w:val="00885920"/>
    <w:rsid w:val="008873A0"/>
    <w:rsid w:val="008F4ADE"/>
    <w:rsid w:val="00903D84"/>
    <w:rsid w:val="00925C29"/>
    <w:rsid w:val="00936076"/>
    <w:rsid w:val="009536D1"/>
    <w:rsid w:val="00967897"/>
    <w:rsid w:val="009B5C3C"/>
    <w:rsid w:val="009E073B"/>
    <w:rsid w:val="009F561B"/>
    <w:rsid w:val="00A0273A"/>
    <w:rsid w:val="00A55EAA"/>
    <w:rsid w:val="00A763E9"/>
    <w:rsid w:val="00A921DD"/>
    <w:rsid w:val="00B53F0E"/>
    <w:rsid w:val="00B95B92"/>
    <w:rsid w:val="00BB7F60"/>
    <w:rsid w:val="00C25BC7"/>
    <w:rsid w:val="00C272C4"/>
    <w:rsid w:val="00C35F12"/>
    <w:rsid w:val="00CB1F4E"/>
    <w:rsid w:val="00D1513C"/>
    <w:rsid w:val="00E554FB"/>
    <w:rsid w:val="00E63BD7"/>
    <w:rsid w:val="00E662CD"/>
    <w:rsid w:val="00E718B4"/>
    <w:rsid w:val="00E83C93"/>
    <w:rsid w:val="00EF4CF5"/>
    <w:rsid w:val="00F6162A"/>
    <w:rsid w:val="00F83393"/>
    <w:rsid w:val="00FB48AC"/>
    <w:rsid w:val="00FB6AA2"/>
    <w:rsid w:val="00FB78E8"/>
    <w:rsid w:val="256A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405</Words>
  <Characters>2312</Characters>
  <Lines>19</Lines>
  <Paragraphs>5</Paragraphs>
  <TotalTime>78</TotalTime>
  <ScaleCrop>false</ScaleCrop>
  <LinksUpToDate>false</LinksUpToDate>
  <CharactersWithSpaces>2712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2020-08-31T08:31:00Z</dcterms:created>
  <dc:creator>Administrator</dc:creator>
  <cp:lastModifiedBy>习元勋</cp:lastModifiedBy>
  <cp:lastPrinted>2020-07-30T03:16:00Z</cp:lastPrinted>
  <dcterms:modified xsi:type="dcterms:W3CDTF">2020-10-23T09:51:22Z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