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640" w:rsidRDefault="00160640" w:rsidP="00160640">
      <w:pPr>
        <w:rPr>
          <w:rFonts w:ascii="黑体" w:eastAsia="黑体" w:hAnsi="黑体"/>
          <w:szCs w:val="32"/>
        </w:rPr>
      </w:pPr>
      <w:r>
        <w:rPr>
          <w:noProof/>
        </w:rPr>
        <mc:AlternateContent>
          <mc:Choice Requires="wps">
            <w:drawing>
              <wp:anchor distT="0" distB="0" distL="114300" distR="114300" simplePos="0" relativeHeight="251664384" behindDoc="0" locked="0" layoutInCell="1" allowOverlap="1">
                <wp:simplePos x="0" y="0"/>
                <wp:positionH relativeFrom="column">
                  <wp:posOffset>4162425</wp:posOffset>
                </wp:positionH>
                <wp:positionV relativeFrom="paragraph">
                  <wp:posOffset>-144780</wp:posOffset>
                </wp:positionV>
                <wp:extent cx="1645285" cy="640080"/>
                <wp:effectExtent l="6350" t="13335" r="5715" b="13335"/>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640080"/>
                        </a:xfrm>
                        <a:prstGeom prst="rect">
                          <a:avLst/>
                        </a:prstGeom>
                        <a:solidFill>
                          <a:srgbClr val="FFFFFF"/>
                        </a:solidFill>
                        <a:ln w="9525">
                          <a:solidFill>
                            <a:srgbClr val="FFFFFF"/>
                          </a:solidFill>
                          <a:miter lim="200000"/>
                          <a:headEnd/>
                          <a:tailEnd/>
                        </a:ln>
                      </wps:spPr>
                      <wps:txbx>
                        <w:txbxContent>
                          <w:p w:rsidR="00160640" w:rsidRDefault="00160640" w:rsidP="00160640">
                            <w:pPr>
                              <w:jc w:val="right"/>
                              <w:rPr>
                                <w:rFonts w:ascii="楷体_GB2312" w:eastAsia="楷体_GB2312" w:hAnsi="楷体_GB2312" w:cs="楷体_GB2312"/>
                                <w:sz w:val="48"/>
                                <w:szCs w:val="48"/>
                              </w:rPr>
                            </w:pPr>
                            <w:r>
                              <w:rPr>
                                <w:rFonts w:ascii="楷体_GB2312" w:eastAsia="楷体_GB2312" w:hAnsi="楷体_GB2312" w:cs="楷体_GB2312" w:hint="eastAsia"/>
                                <w:b/>
                                <w:bCs/>
                                <w:color w:val="4F81BD"/>
                                <w:sz w:val="56"/>
                                <w:szCs w:val="56"/>
                              </w:rPr>
                              <w:t>报批清样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327.75pt;margin-top:-11.4pt;width:129.55pt;height:5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" strokecolor="white">
                <v:stroke miterlimit="2"/>
                <v:textbox>
                  <w:txbxContent>
                    <w:p w:rsidR="00160640" w:rsidRDefault="00160640" w:rsidP="00160640">
                      <w:pPr>
                        <w:jc w:val="right"/>
                        <w:rPr>
                          <w:rFonts w:ascii="楷体_GB2312" w:eastAsia="楷体_GB2312" w:hAnsi="楷体_GB2312" w:cs="楷体_GB2312"/>
                          <w:sz w:val="48"/>
                          <w:szCs w:val="48"/>
                        </w:rPr>
                      </w:pPr>
                      <w:r>
                        <w:rPr>
                          <w:rFonts w:ascii="楷体_GB2312" w:eastAsia="楷体_GB2312" w:hAnsi="楷体_GB2312" w:cs="楷体_GB2312" w:hint="eastAsia"/>
                          <w:b/>
                          <w:bCs/>
                          <w:color w:val="4F81BD"/>
                          <w:sz w:val="56"/>
                          <w:szCs w:val="56"/>
                        </w:rPr>
                        <w:t>报批清样</w:t>
                      </w:r>
                    </w:p>
                  </w:txbxContent>
                </v:textbox>
              </v:shape>
            </w:pict>
          </mc:Fallback>
        </mc:AlternateContent>
      </w:r>
    </w:p>
    <w:tbl>
      <w:tblPr>
        <w:tblW w:w="0" w:type="auto"/>
        <w:tblLayout w:type="fixed"/>
        <w:tblLook w:val="0000" w:firstRow="0" w:lastRow="0" w:firstColumn="0" w:lastColumn="0" w:noHBand="0" w:noVBand="0"/>
      </w:tblPr>
      <w:tblGrid>
        <w:gridCol w:w="1101"/>
        <w:gridCol w:w="1275"/>
      </w:tblGrid>
      <w:tr w:rsidR="00160640" w:rsidTr="00813EC4">
        <w:trPr>
          <w:trHeight w:val="614"/>
        </w:trPr>
        <w:tc>
          <w:tcPr>
            <w:tcW w:w="1101" w:type="dxa"/>
          </w:tcPr>
          <w:p w:rsidR="00160640" w:rsidRDefault="00160640" w:rsidP="00813EC4">
            <w:pPr>
              <w:rPr>
                <w:rFonts w:ascii="黑体" w:eastAsia="黑体" w:hAnsi="黑体"/>
                <w:szCs w:val="32"/>
              </w:rPr>
            </w:pPr>
            <w:bookmarkStart w:id="0" w:name="sendLevel"/>
            <w:bookmarkEnd w:id="0"/>
          </w:p>
        </w:tc>
        <w:tc>
          <w:tcPr>
            <w:tcW w:w="1275" w:type="dxa"/>
          </w:tcPr>
          <w:p w:rsidR="00160640" w:rsidRDefault="00160640" w:rsidP="00813EC4">
            <w:pPr>
              <w:rPr>
                <w:rFonts w:ascii="黑体" w:eastAsia="黑体" w:hAnsi="黑体"/>
                <w:szCs w:val="32"/>
              </w:rPr>
            </w:pPr>
            <w:bookmarkStart w:id="1" w:name="blank3"/>
            <w:bookmarkEnd w:id="1"/>
          </w:p>
        </w:tc>
      </w:tr>
    </w:tbl>
    <w:p w:rsidR="00160640" w:rsidRDefault="00160640" w:rsidP="00160640">
      <w:pPr>
        <w:rPr>
          <w:rFonts w:ascii="黑体" w:eastAsia="黑体" w:hAnsi="黑体"/>
          <w:szCs w:val="32"/>
        </w:rPr>
      </w:pPr>
      <w:bookmarkStart w:id="2" w:name="emergentLevel"/>
      <w:bookmarkEnd w:id="2"/>
    </w:p>
    <w:tbl>
      <w:tblPr>
        <w:tblW w:w="0" w:type="auto"/>
        <w:jc w:val="center"/>
        <w:tblBorders>
          <w:insideV w:val="single" w:sz="4" w:space="0" w:color="auto"/>
        </w:tblBorders>
        <w:tblLayout w:type="fixed"/>
        <w:tblLook w:val="0000" w:firstRow="0" w:lastRow="0" w:firstColumn="0" w:lastColumn="0" w:noHBand="0" w:noVBand="0"/>
      </w:tblPr>
      <w:tblGrid>
        <w:gridCol w:w="7104"/>
      </w:tblGrid>
      <w:tr w:rsidR="00160640" w:rsidTr="00813EC4">
        <w:trPr>
          <w:trHeight w:val="836"/>
          <w:jc w:val="center"/>
        </w:trPr>
        <w:tc>
          <w:tcPr>
            <w:tcW w:w="7104" w:type="dxa"/>
          </w:tcPr>
          <w:p w:rsidR="00160640" w:rsidRDefault="00160640" w:rsidP="00813EC4">
            <w:pPr>
              <w:jc w:val="distribute"/>
              <w:rPr>
                <w:rFonts w:ascii="华文中宋" w:eastAsia="华文中宋" w:hAnsi="华文中宋"/>
                <w:color w:val="FF0000"/>
                <w:sz w:val="52"/>
              </w:rPr>
            </w:pPr>
            <w:r>
              <w:rPr>
                <w:rFonts w:ascii="华文中宋" w:eastAsia="华文中宋" w:hAnsi="华文中宋" w:hint="eastAsia"/>
                <w:color w:val="FF0000"/>
                <w:sz w:val="52"/>
              </w:rPr>
              <w:t>中华人民共和国财政部办公厅</w:t>
            </w:r>
          </w:p>
        </w:tc>
      </w:tr>
      <w:tr w:rsidR="00160640" w:rsidTr="00813EC4">
        <w:trPr>
          <w:trHeight w:val="820"/>
          <w:jc w:val="center"/>
        </w:trPr>
        <w:tc>
          <w:tcPr>
            <w:tcW w:w="7104" w:type="dxa"/>
          </w:tcPr>
          <w:p w:rsidR="00160640" w:rsidRDefault="00160640" w:rsidP="00813EC4">
            <w:pPr>
              <w:jc w:val="distribute"/>
              <w:rPr>
                <w:rFonts w:ascii="华文中宋" w:eastAsia="华文中宋" w:hAnsi="华文中宋"/>
                <w:color w:val="FF0000"/>
                <w:sz w:val="52"/>
              </w:rPr>
            </w:pPr>
            <w:bookmarkStart w:id="3" w:name="blank53"/>
            <w:r>
              <w:rPr>
                <w:rFonts w:ascii="华文中宋" w:eastAsia="华文中宋" w:hAnsi="华文中宋" w:hint="eastAsia"/>
                <w:color w:val="FF0000"/>
                <w:sz w:val="52"/>
              </w:rPr>
              <w:t>中华人民共和国商务部办公厅</w:t>
            </w:r>
          </w:p>
          <w:p w:rsidR="00160640" w:rsidRDefault="00160640" w:rsidP="00813EC4">
            <w:pPr>
              <w:jc w:val="distribute"/>
              <w:rPr>
                <w:rFonts w:eastAsia="华文中宋"/>
                <w:szCs w:val="32"/>
              </w:rPr>
            </w:pPr>
            <w:r>
              <w:rPr>
                <w:rFonts w:ascii="华文中宋" w:eastAsia="华文中宋" w:hAnsi="华文中宋" w:hint="eastAsia"/>
                <w:color w:val="FF0000"/>
                <w:sz w:val="52"/>
              </w:rPr>
              <w:t>国务院扶贫办综合司</w:t>
            </w:r>
            <w:bookmarkEnd w:id="3"/>
            <w:r>
              <w:rPr>
                <w:rFonts w:eastAsia="华文中宋" w:hint="eastAsia"/>
                <w:szCs w:val="32"/>
              </w:rPr>
              <w:t xml:space="preserve"> </w:t>
            </w:r>
          </w:p>
        </w:tc>
      </w:tr>
    </w:tbl>
    <w:p w:rsidR="00160640" w:rsidRDefault="00160640" w:rsidP="00160640">
      <w:pPr>
        <w:rPr>
          <w:szCs w:val="32"/>
        </w:rPr>
      </w:pPr>
    </w:p>
    <w:p w:rsidR="00160640" w:rsidRDefault="00160640" w:rsidP="00160640">
      <w:pPr>
        <w:jc w:val="center"/>
        <w:rPr>
          <w:szCs w:val="32"/>
        </w:rPr>
      </w:pPr>
      <w:bookmarkStart w:id="4" w:name="sendNo"/>
      <w:r>
        <w:rPr>
          <w:rFonts w:hint="eastAsia"/>
          <w:szCs w:val="32"/>
        </w:rPr>
        <w:t>财办建〔</w:t>
      </w:r>
      <w:r>
        <w:rPr>
          <w:rFonts w:hint="eastAsia"/>
          <w:szCs w:val="32"/>
        </w:rPr>
        <w:t>2020</w:t>
      </w:r>
      <w:r>
        <w:rPr>
          <w:rFonts w:hint="eastAsia"/>
          <w:szCs w:val="32"/>
        </w:rPr>
        <w:t>〕</w:t>
      </w:r>
      <w:r>
        <w:rPr>
          <w:rFonts w:hint="eastAsia"/>
          <w:szCs w:val="32"/>
        </w:rPr>
        <w:t xml:space="preserve"> </w:t>
      </w:r>
      <w:r>
        <w:rPr>
          <w:rFonts w:hint="eastAsia"/>
          <w:szCs w:val="32"/>
        </w:rPr>
        <w:t>号</w:t>
      </w:r>
      <w:bookmarkEnd w:id="4"/>
    </w:p>
    <w:p w:rsidR="00160640" w:rsidRDefault="00160640" w:rsidP="00160640">
      <w:pPr>
        <w:spacing w:line="400" w:lineRule="atLeast"/>
        <w:rPr>
          <w:szCs w:val="32"/>
        </w:rPr>
      </w:pPr>
      <w:r>
        <w:rPr>
          <w:rFonts w:hint="eastAsia"/>
          <w:noProof/>
          <w:szCs w:val="3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116205</wp:posOffset>
                </wp:positionV>
                <wp:extent cx="5638800" cy="0"/>
                <wp:effectExtent l="17780" t="19050" r="2032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9.15pt" to="44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" strokecolor="red" strokeweight="2pt"/>
            </w:pict>
          </mc:Fallback>
        </mc:AlternateContent>
      </w:r>
    </w:p>
    <w:p w:rsidR="00160640" w:rsidRDefault="00160640" w:rsidP="00160640">
      <w:pPr>
        <w:spacing w:before="240" w:line="400" w:lineRule="atLeast"/>
        <w:rPr>
          <w:szCs w:val="32"/>
        </w:rPr>
      </w:pPr>
    </w:p>
    <w:p w:rsidR="00160640" w:rsidRDefault="00160640" w:rsidP="00160640">
      <w:pPr>
        <w:jc w:val="center"/>
        <w:rPr>
          <w:rFonts w:ascii="华文中宋" w:eastAsia="华文中宋" w:hAnsi="华文中宋"/>
          <w:sz w:val="36"/>
          <w:szCs w:val="36"/>
        </w:rPr>
      </w:pPr>
      <w:bookmarkStart w:id="5" w:name="sendSubject"/>
      <w:r>
        <w:rPr>
          <w:rFonts w:ascii="华文中宋" w:eastAsia="华文中宋" w:hAnsi="华文中宋" w:hint="eastAsia"/>
          <w:sz w:val="36"/>
          <w:szCs w:val="36"/>
        </w:rPr>
        <w:t>财政部办公厅 商务部办公厅 国务院扶贫办综合司</w:t>
      </w:r>
    </w:p>
    <w:p w:rsidR="00160640" w:rsidRDefault="00160640" w:rsidP="00160640">
      <w:pPr>
        <w:jc w:val="center"/>
        <w:rPr>
          <w:rFonts w:ascii="华文中宋" w:eastAsia="华文中宋" w:hAnsi="华文中宋"/>
          <w:sz w:val="36"/>
          <w:szCs w:val="36"/>
        </w:rPr>
      </w:pPr>
      <w:r>
        <w:rPr>
          <w:rFonts w:ascii="华文中宋" w:eastAsia="华文中宋" w:hAnsi="华文中宋" w:hint="eastAsia"/>
          <w:sz w:val="36"/>
          <w:szCs w:val="36"/>
        </w:rPr>
        <w:t>关于做好2020年电子商务进农村综合示范工作的通知</w:t>
      </w:r>
      <w:bookmarkEnd w:id="5"/>
    </w:p>
    <w:p w:rsidR="00160640" w:rsidRDefault="00160640" w:rsidP="00160640">
      <w:pPr>
        <w:jc w:val="center"/>
        <w:rPr>
          <w:rFonts w:ascii="华文中宋" w:eastAsia="华文中宋" w:hAnsi="华文中宋"/>
          <w:sz w:val="44"/>
          <w:szCs w:val="44"/>
        </w:rPr>
      </w:pPr>
    </w:p>
    <w:p w:rsidR="00160640" w:rsidRDefault="00160640" w:rsidP="00160640">
      <w:pPr>
        <w:rPr>
          <w:rFonts w:ascii="Times New Roman" w:hAnsi="Times New Roman"/>
          <w:color w:val="000000"/>
          <w:szCs w:val="32"/>
        </w:rPr>
      </w:pPr>
      <w:r>
        <w:rPr>
          <w:rFonts w:ascii="Times New Roman" w:hAnsi="Times New Roman" w:hint="eastAsia"/>
          <w:color w:val="000000"/>
          <w:szCs w:val="32"/>
        </w:rPr>
        <w:t>相关</w:t>
      </w:r>
      <w:r>
        <w:rPr>
          <w:rFonts w:ascii="Times New Roman" w:hAnsi="Times New Roman"/>
          <w:color w:val="000000"/>
          <w:szCs w:val="32"/>
        </w:rPr>
        <w:t>省、自治区、直辖市财政、商务、扶贫主管部门：</w:t>
      </w:r>
    </w:p>
    <w:p w:rsidR="00160640" w:rsidRDefault="00160640" w:rsidP="00160640">
      <w:pPr>
        <w:ind w:firstLineChars="200" w:firstLine="632"/>
        <w:rPr>
          <w:rFonts w:ascii="Times New Roman" w:eastAsia="黑体" w:hAnsi="Times New Roman"/>
          <w:color w:val="000000"/>
          <w:szCs w:val="32"/>
        </w:rPr>
      </w:pPr>
      <w:r>
        <w:rPr>
          <w:rFonts w:ascii="Times New Roman" w:hAnsi="Times New Roman"/>
          <w:color w:val="000000"/>
          <w:szCs w:val="32"/>
        </w:rPr>
        <w:t>为贯彻落实中央一号文件部署，</w:t>
      </w:r>
      <w:r w:rsidRPr="00AE1F82">
        <w:rPr>
          <w:rFonts w:ascii="Times New Roman" w:hAnsi="Times New Roman" w:hint="eastAsia"/>
          <w:color w:val="000000"/>
          <w:szCs w:val="32"/>
        </w:rPr>
        <w:t>提升电子商务进农村</w:t>
      </w:r>
      <w:r>
        <w:rPr>
          <w:rFonts w:ascii="Times New Roman" w:hAnsi="Times New Roman" w:hint="eastAsia"/>
          <w:color w:val="000000"/>
          <w:szCs w:val="32"/>
        </w:rPr>
        <w:t>，建立农村现代市场体系，</w:t>
      </w:r>
      <w:r>
        <w:rPr>
          <w:rFonts w:ascii="Times New Roman" w:hAnsi="Times New Roman"/>
          <w:color w:val="000000"/>
          <w:szCs w:val="32"/>
        </w:rPr>
        <w:t>助力脱贫攻坚和乡村振兴，财政部、商务部、国务院扶贫办决定</w:t>
      </w:r>
      <w:r>
        <w:rPr>
          <w:rFonts w:ascii="Times New Roman" w:hAnsi="Times New Roman"/>
          <w:color w:val="000000"/>
          <w:szCs w:val="32"/>
        </w:rPr>
        <w:t>20</w:t>
      </w:r>
      <w:r>
        <w:rPr>
          <w:rFonts w:ascii="Times New Roman" w:hAnsi="Times New Roman" w:hint="eastAsia"/>
          <w:color w:val="000000"/>
          <w:szCs w:val="32"/>
        </w:rPr>
        <w:t>20</w:t>
      </w:r>
      <w:r>
        <w:rPr>
          <w:rFonts w:ascii="Times New Roman" w:hAnsi="Times New Roman"/>
          <w:color w:val="000000"/>
          <w:szCs w:val="32"/>
        </w:rPr>
        <w:t>年继续开展电子商务进农村综合示范（以下简称综合示范）。现就有关事项通知如下：</w:t>
      </w:r>
    </w:p>
    <w:p w:rsidR="00160640" w:rsidRDefault="00160640" w:rsidP="00160640">
      <w:pPr>
        <w:ind w:firstLineChars="200" w:firstLine="632"/>
        <w:rPr>
          <w:rFonts w:ascii="Times New Roman" w:hAnsi="Times New Roman"/>
          <w:color w:val="000000"/>
          <w:szCs w:val="32"/>
        </w:rPr>
      </w:pPr>
      <w:r>
        <w:rPr>
          <w:rFonts w:ascii="Times New Roman" w:eastAsia="黑体" w:hAnsi="Times New Roman"/>
          <w:color w:val="000000"/>
          <w:szCs w:val="32"/>
        </w:rPr>
        <w:t>一、指导思想</w:t>
      </w:r>
    </w:p>
    <w:p w:rsidR="00160640" w:rsidRPr="00C3044F" w:rsidRDefault="00160640" w:rsidP="00160640">
      <w:pPr>
        <w:ind w:firstLineChars="200" w:firstLine="632"/>
        <w:rPr>
          <w:rFonts w:ascii="Times New Roman" w:eastAsia="黑体" w:hAnsi="Times New Roman"/>
          <w:color w:val="000000"/>
          <w:szCs w:val="32"/>
          <w:u w:val="single"/>
        </w:rPr>
      </w:pPr>
      <w:r>
        <w:rPr>
          <w:rFonts w:ascii="Times New Roman" w:hAnsi="Times New Roman"/>
          <w:color w:val="000000"/>
          <w:szCs w:val="32"/>
        </w:rPr>
        <w:t>以习近平新时代中国特色社会主义思想为指导，全面贯彻党的十九大</w:t>
      </w:r>
      <w:r>
        <w:rPr>
          <w:rFonts w:ascii="Times New Roman" w:hAnsi="Times New Roman"/>
          <w:color w:val="000000"/>
          <w:shd w:val="clear" w:color="auto" w:fill="FFFFFF"/>
        </w:rPr>
        <w:t>和十九届二中、三中</w:t>
      </w:r>
      <w:r>
        <w:rPr>
          <w:rFonts w:ascii="Times New Roman" w:hAnsi="Times New Roman" w:hint="eastAsia"/>
          <w:color w:val="000000"/>
          <w:shd w:val="clear" w:color="auto" w:fill="FFFFFF"/>
        </w:rPr>
        <w:t>、四中</w:t>
      </w:r>
      <w:r>
        <w:rPr>
          <w:rFonts w:ascii="Times New Roman" w:hAnsi="Times New Roman"/>
          <w:color w:val="000000"/>
          <w:shd w:val="clear" w:color="auto" w:fill="FFFFFF"/>
        </w:rPr>
        <w:t>全会</w:t>
      </w:r>
      <w:r>
        <w:rPr>
          <w:rFonts w:ascii="Times New Roman" w:hAnsi="Times New Roman"/>
          <w:color w:val="000000"/>
          <w:szCs w:val="32"/>
        </w:rPr>
        <w:t>精神</w:t>
      </w:r>
      <w:r>
        <w:rPr>
          <w:rFonts w:ascii="Times New Roman" w:hAnsi="Times New Roman"/>
          <w:color w:val="000000"/>
          <w:shd w:val="clear" w:color="auto" w:fill="FFFFFF"/>
        </w:rPr>
        <w:t>，</w:t>
      </w:r>
      <w:r>
        <w:rPr>
          <w:rFonts w:ascii="Times New Roman" w:hAnsi="Times New Roman" w:hint="eastAsia"/>
          <w:color w:val="000000"/>
          <w:szCs w:val="32"/>
        </w:rPr>
        <w:t>聚焦</w:t>
      </w:r>
      <w:r>
        <w:rPr>
          <w:rFonts w:ascii="Times New Roman" w:hAnsi="Times New Roman"/>
          <w:color w:val="000000"/>
          <w:szCs w:val="32"/>
        </w:rPr>
        <w:t>脱贫攻坚</w:t>
      </w:r>
      <w:r>
        <w:rPr>
          <w:rFonts w:ascii="Times New Roman" w:hAnsi="Times New Roman" w:hint="eastAsia"/>
          <w:color w:val="000000"/>
          <w:szCs w:val="32"/>
        </w:rPr>
        <w:t>和</w:t>
      </w:r>
      <w:r>
        <w:rPr>
          <w:rFonts w:ascii="Times New Roman" w:hAnsi="Times New Roman"/>
          <w:color w:val="000000"/>
          <w:szCs w:val="32"/>
        </w:rPr>
        <w:lastRenderedPageBreak/>
        <w:t>乡村振兴</w:t>
      </w:r>
      <w:r>
        <w:rPr>
          <w:rFonts w:ascii="Times New Roman" w:hAnsi="Times New Roman" w:hint="eastAsia"/>
          <w:color w:val="000000"/>
          <w:szCs w:val="32"/>
        </w:rPr>
        <w:t>，</w:t>
      </w:r>
      <w:r w:rsidRPr="00617C2D">
        <w:rPr>
          <w:rFonts w:ascii="Times New Roman" w:hAnsi="Times New Roman"/>
          <w:color w:val="000000"/>
          <w:szCs w:val="32"/>
        </w:rPr>
        <w:t>落实高质量发展要求，</w:t>
      </w:r>
      <w:r w:rsidRPr="00617C2D">
        <w:rPr>
          <w:rFonts w:ascii="Times New Roman" w:hAnsi="Times New Roman" w:hint="eastAsia"/>
          <w:color w:val="000000"/>
          <w:szCs w:val="32"/>
        </w:rPr>
        <w:t>坚持以人民为中心，以现代信息技术为依托，</w:t>
      </w:r>
      <w:r w:rsidRPr="00617C2D">
        <w:rPr>
          <w:rFonts w:ascii="Times New Roman" w:hAnsi="Times New Roman"/>
          <w:color w:val="000000"/>
          <w:szCs w:val="32"/>
        </w:rPr>
        <w:t>以创新引领农村流通转型升级</w:t>
      </w:r>
      <w:r w:rsidRPr="00617C2D">
        <w:rPr>
          <w:rFonts w:ascii="Times New Roman" w:hAnsi="Times New Roman" w:hint="eastAsia"/>
          <w:color w:val="000000"/>
          <w:szCs w:val="32"/>
        </w:rPr>
        <w:t>，</w:t>
      </w:r>
      <w:r w:rsidRPr="00617C2D">
        <w:rPr>
          <w:rFonts w:ascii="Times New Roman" w:hAnsi="Times New Roman"/>
          <w:color w:val="000000"/>
          <w:szCs w:val="32"/>
        </w:rPr>
        <w:t>以信息化驱动农业农村现代化，</w:t>
      </w:r>
      <w:r w:rsidRPr="00617C2D">
        <w:rPr>
          <w:rFonts w:ascii="Times New Roman" w:hAnsi="Times New Roman" w:hint="eastAsia"/>
          <w:color w:val="000000"/>
          <w:szCs w:val="32"/>
        </w:rPr>
        <w:t>推动提升电子商务进农村，夯实农村物流设施设备基础，健全农村电商公共</w:t>
      </w:r>
      <w:r w:rsidRPr="00617C2D">
        <w:rPr>
          <w:rFonts w:ascii="Times New Roman" w:hAnsi="Times New Roman"/>
          <w:color w:val="000000"/>
          <w:szCs w:val="32"/>
        </w:rPr>
        <w:t>服务</w:t>
      </w:r>
      <w:r w:rsidRPr="00617C2D">
        <w:rPr>
          <w:rFonts w:ascii="Times New Roman" w:hAnsi="Times New Roman" w:hint="eastAsia"/>
          <w:color w:val="000000"/>
          <w:szCs w:val="32"/>
        </w:rPr>
        <w:t>体系</w:t>
      </w:r>
      <w:r w:rsidRPr="00617C2D">
        <w:rPr>
          <w:rFonts w:ascii="Times New Roman" w:hAnsi="Times New Roman"/>
          <w:color w:val="000000"/>
          <w:szCs w:val="32"/>
        </w:rPr>
        <w:t>，</w:t>
      </w:r>
      <w:r w:rsidRPr="00617C2D">
        <w:rPr>
          <w:rFonts w:ascii="Times New Roman" w:hAnsi="Times New Roman" w:hint="eastAsia"/>
          <w:color w:val="000000"/>
          <w:szCs w:val="32"/>
        </w:rPr>
        <w:t>培育壮大农村市场主体，畅通农产品进城和工业品下乡双向流通，满足农村群众美好生活需求</w:t>
      </w:r>
      <w:r w:rsidRPr="00617C2D">
        <w:rPr>
          <w:rFonts w:ascii="Times New Roman" w:hAnsi="Times New Roman"/>
          <w:color w:val="000000"/>
          <w:szCs w:val="32"/>
        </w:rPr>
        <w:t>。</w:t>
      </w:r>
    </w:p>
    <w:p w:rsidR="00160640" w:rsidRDefault="00160640" w:rsidP="00160640">
      <w:pPr>
        <w:ind w:firstLineChars="200" w:firstLine="632"/>
        <w:rPr>
          <w:rFonts w:ascii="Times New Roman" w:eastAsia="楷体_GB2312" w:hAnsi="Times New Roman"/>
          <w:b/>
          <w:bCs/>
          <w:color w:val="000000"/>
          <w:szCs w:val="32"/>
        </w:rPr>
      </w:pPr>
      <w:r>
        <w:rPr>
          <w:rFonts w:ascii="Times New Roman" w:eastAsia="黑体" w:hAnsi="Times New Roman"/>
          <w:color w:val="000000"/>
          <w:szCs w:val="32"/>
        </w:rPr>
        <w:t>二、基本原则与目标</w:t>
      </w:r>
    </w:p>
    <w:p w:rsidR="00160640" w:rsidRDefault="00160640" w:rsidP="00160640">
      <w:pPr>
        <w:ind w:firstLineChars="200" w:firstLine="634"/>
        <w:rPr>
          <w:rFonts w:ascii="Times New Roman" w:hAnsi="Times New Roman"/>
          <w:b/>
          <w:color w:val="000000"/>
          <w:szCs w:val="32"/>
        </w:rPr>
      </w:pPr>
      <w:r>
        <w:rPr>
          <w:rFonts w:ascii="Times New Roman" w:eastAsia="楷体_GB2312" w:hAnsi="Times New Roman"/>
          <w:b/>
          <w:bCs/>
          <w:color w:val="000000"/>
          <w:szCs w:val="32"/>
        </w:rPr>
        <w:t>（一）基本原则。</w:t>
      </w:r>
    </w:p>
    <w:p w:rsidR="00160640" w:rsidRPr="00C3044F" w:rsidRDefault="00160640" w:rsidP="00160640">
      <w:pPr>
        <w:ind w:firstLineChars="200" w:firstLine="634"/>
        <w:rPr>
          <w:rFonts w:ascii="Times New Roman" w:hAnsi="Times New Roman"/>
          <w:b/>
          <w:color w:val="000000"/>
          <w:szCs w:val="32"/>
          <w:u w:val="single"/>
        </w:rPr>
      </w:pPr>
      <w:r>
        <w:rPr>
          <w:rFonts w:ascii="Times New Roman" w:hAnsi="Times New Roman"/>
          <w:b/>
          <w:color w:val="000000"/>
          <w:szCs w:val="32"/>
        </w:rPr>
        <w:t>市场有效，政府有为。</w:t>
      </w:r>
      <w:r w:rsidRPr="00617C2D">
        <w:rPr>
          <w:rFonts w:ascii="Times New Roman" w:hAnsi="Times New Roman"/>
          <w:color w:val="000000"/>
          <w:szCs w:val="32"/>
        </w:rPr>
        <w:t>发挥市场在资源配置中的决定性作用，充分激发主体活力和内生动力。政府重点做好优化政策供给、完善基础设施、提升公共服务水平等，打造良好营商环境和放心消费环境。</w:t>
      </w:r>
    </w:p>
    <w:p w:rsidR="00160640" w:rsidRDefault="00160640" w:rsidP="00160640">
      <w:pPr>
        <w:ind w:firstLineChars="200" w:firstLine="634"/>
        <w:rPr>
          <w:rFonts w:ascii="Times New Roman" w:hAnsi="Times New Roman"/>
          <w:color w:val="000000"/>
          <w:szCs w:val="32"/>
        </w:rPr>
      </w:pPr>
      <w:r>
        <w:rPr>
          <w:rFonts w:ascii="Times New Roman" w:hAnsi="Times New Roman" w:hint="eastAsia"/>
          <w:b/>
          <w:color w:val="000000"/>
          <w:szCs w:val="32"/>
        </w:rPr>
        <w:t>助力</w:t>
      </w:r>
      <w:r>
        <w:rPr>
          <w:rFonts w:ascii="Times New Roman" w:hAnsi="Times New Roman"/>
          <w:b/>
          <w:color w:val="000000"/>
          <w:szCs w:val="32"/>
        </w:rPr>
        <w:t>扶贫，巩固提升。</w:t>
      </w:r>
      <w:r w:rsidRPr="00617C2D">
        <w:rPr>
          <w:rFonts w:ascii="Times New Roman" w:hAnsi="Times New Roman" w:hint="eastAsia"/>
          <w:color w:val="000000"/>
          <w:szCs w:val="32"/>
        </w:rPr>
        <w:t>支持</w:t>
      </w:r>
      <w:r w:rsidRPr="00617C2D">
        <w:rPr>
          <w:rFonts w:ascii="Times New Roman" w:hAnsi="Times New Roman"/>
          <w:color w:val="000000"/>
          <w:szCs w:val="32"/>
        </w:rPr>
        <w:t>贫困</w:t>
      </w:r>
      <w:r w:rsidRPr="00617C2D">
        <w:rPr>
          <w:rFonts w:ascii="Times New Roman" w:hAnsi="Times New Roman" w:hint="eastAsia"/>
          <w:color w:val="000000"/>
          <w:szCs w:val="32"/>
        </w:rPr>
        <w:t>地区补齐基础设施短板，</w:t>
      </w:r>
      <w:r w:rsidRPr="00617C2D">
        <w:rPr>
          <w:rFonts w:ascii="Times New Roman" w:hAnsi="Times New Roman"/>
          <w:color w:val="000000"/>
          <w:szCs w:val="32"/>
        </w:rPr>
        <w:t>利用</w:t>
      </w:r>
      <w:r w:rsidRPr="00617C2D">
        <w:rPr>
          <w:rFonts w:ascii="Times New Roman" w:hAnsi="Times New Roman" w:hint="eastAsia"/>
          <w:color w:val="000000"/>
          <w:szCs w:val="32"/>
        </w:rPr>
        <w:t>电子商务</w:t>
      </w:r>
      <w:r w:rsidRPr="00617C2D">
        <w:rPr>
          <w:rFonts w:ascii="Times New Roman" w:hAnsi="Times New Roman"/>
          <w:color w:val="000000"/>
          <w:szCs w:val="32"/>
        </w:rPr>
        <w:t>拓宽农畜</w:t>
      </w:r>
      <w:r w:rsidRPr="00617C2D">
        <w:rPr>
          <w:rFonts w:ascii="Times New Roman" w:hAnsi="Times New Roman" w:hint="eastAsia"/>
          <w:color w:val="000000"/>
          <w:szCs w:val="32"/>
        </w:rPr>
        <w:t>牧</w:t>
      </w:r>
      <w:r w:rsidRPr="00617C2D">
        <w:rPr>
          <w:rFonts w:ascii="Times New Roman" w:hAnsi="Times New Roman"/>
          <w:color w:val="000000"/>
          <w:szCs w:val="32"/>
        </w:rPr>
        <w:t>产品销售渠道</w:t>
      </w:r>
      <w:r w:rsidRPr="00617C2D">
        <w:rPr>
          <w:rFonts w:ascii="Times New Roman" w:hAnsi="Times New Roman" w:hint="eastAsia"/>
          <w:color w:val="000000"/>
          <w:szCs w:val="32"/>
        </w:rPr>
        <w:t>，克服疫情影响，助力增收脱贫</w:t>
      </w:r>
      <w:r w:rsidRPr="00617C2D">
        <w:rPr>
          <w:rFonts w:ascii="Times New Roman" w:hAnsi="Times New Roman"/>
          <w:color w:val="000000"/>
          <w:szCs w:val="32"/>
        </w:rPr>
        <w:t>。</w:t>
      </w:r>
      <w:r w:rsidRPr="00617C2D">
        <w:rPr>
          <w:rFonts w:ascii="Times New Roman" w:hAnsi="Times New Roman" w:hint="eastAsia"/>
          <w:color w:val="000000"/>
          <w:szCs w:val="32"/>
        </w:rPr>
        <w:t>支持有条件地区推动农村商贸流通数字化改造，提高组织化程度，提升农村消费品质，增强服务“三农”能力。</w:t>
      </w:r>
    </w:p>
    <w:p w:rsidR="00160640" w:rsidRPr="004A60A0" w:rsidRDefault="00160640" w:rsidP="00160640">
      <w:pPr>
        <w:ind w:firstLineChars="200" w:firstLine="634"/>
        <w:rPr>
          <w:rFonts w:ascii="Times New Roman" w:hAnsi="Times New Roman"/>
          <w:b/>
          <w:color w:val="000000"/>
          <w:szCs w:val="32"/>
        </w:rPr>
      </w:pPr>
      <w:r>
        <w:rPr>
          <w:rFonts w:ascii="Times New Roman" w:hAnsi="Times New Roman" w:hint="eastAsia"/>
          <w:b/>
          <w:color w:val="000000"/>
          <w:szCs w:val="32"/>
        </w:rPr>
        <w:t>因地制宜，鼓励创新。</w:t>
      </w:r>
      <w:r w:rsidRPr="00617C2D">
        <w:rPr>
          <w:rFonts w:ascii="Times New Roman" w:hAnsi="Times New Roman" w:hint="eastAsia"/>
          <w:color w:val="000000"/>
          <w:szCs w:val="32"/>
        </w:rPr>
        <w:t>充分尊重乡土文化特点和农产品生产流通规律，坚持实事求是、分区分级分类施策，推广应用流通新技术新模式，推动农村产业转型升级，挖掘产业优势，突出产品特色</w:t>
      </w:r>
      <w:r w:rsidRPr="00617C2D">
        <w:rPr>
          <w:rFonts w:ascii="Times New Roman" w:hAnsi="Times New Roman"/>
          <w:color w:val="000000"/>
          <w:szCs w:val="32"/>
        </w:rPr>
        <w:t>。</w:t>
      </w:r>
      <w:r w:rsidRPr="00617C2D">
        <w:rPr>
          <w:rFonts w:ascii="Times New Roman" w:hAnsi="Times New Roman" w:hint="eastAsia"/>
          <w:color w:val="000000"/>
          <w:szCs w:val="32"/>
        </w:rPr>
        <w:t>尊重基层首创精神，鼓励贴近实际，大胆开拓创新。</w:t>
      </w:r>
    </w:p>
    <w:p w:rsidR="00160640" w:rsidRDefault="00160640" w:rsidP="00160640">
      <w:pPr>
        <w:ind w:firstLineChars="200" w:firstLine="634"/>
        <w:rPr>
          <w:rFonts w:ascii="Times New Roman" w:eastAsia="楷体_GB2312" w:hAnsi="Times New Roman"/>
          <w:b/>
          <w:bCs/>
          <w:color w:val="000000"/>
          <w:szCs w:val="32"/>
        </w:rPr>
      </w:pPr>
      <w:r>
        <w:rPr>
          <w:rFonts w:ascii="Times New Roman" w:hAnsi="Times New Roman" w:hint="eastAsia"/>
          <w:b/>
          <w:color w:val="000000"/>
          <w:szCs w:val="32"/>
        </w:rPr>
        <w:t>横向协作，纵向联动</w:t>
      </w:r>
      <w:r>
        <w:rPr>
          <w:rFonts w:ascii="Times New Roman" w:hAnsi="Times New Roman"/>
          <w:b/>
          <w:color w:val="000000"/>
          <w:szCs w:val="32"/>
        </w:rPr>
        <w:t>。</w:t>
      </w:r>
      <w:r>
        <w:rPr>
          <w:rFonts w:ascii="Times New Roman" w:hAnsi="Times New Roman"/>
          <w:color w:val="000000"/>
          <w:szCs w:val="32"/>
        </w:rPr>
        <w:t>健全中央统筹、</w:t>
      </w:r>
      <w:proofErr w:type="gramStart"/>
      <w:r>
        <w:rPr>
          <w:rFonts w:ascii="Times New Roman" w:hAnsi="Times New Roman"/>
          <w:color w:val="000000"/>
          <w:szCs w:val="32"/>
        </w:rPr>
        <w:t>省负总责</w:t>
      </w:r>
      <w:proofErr w:type="gramEnd"/>
      <w:r>
        <w:rPr>
          <w:rFonts w:ascii="Times New Roman" w:hAnsi="Times New Roman"/>
          <w:color w:val="000000"/>
          <w:szCs w:val="32"/>
        </w:rPr>
        <w:t>、</w:t>
      </w:r>
      <w:proofErr w:type="gramStart"/>
      <w:r>
        <w:rPr>
          <w:rFonts w:ascii="Times New Roman" w:hAnsi="Times New Roman"/>
          <w:color w:val="000000"/>
          <w:szCs w:val="32"/>
        </w:rPr>
        <w:t>市县抓</w:t>
      </w:r>
      <w:proofErr w:type="gramEnd"/>
      <w:r>
        <w:rPr>
          <w:rFonts w:ascii="Times New Roman" w:hAnsi="Times New Roman"/>
          <w:color w:val="000000"/>
          <w:szCs w:val="32"/>
        </w:rPr>
        <w:t>落实的工作机制，加强部门协作，</w:t>
      </w:r>
      <w:r>
        <w:rPr>
          <w:rFonts w:ascii="Times New Roman" w:hAnsi="Times New Roman" w:hint="eastAsia"/>
          <w:color w:val="000000"/>
          <w:szCs w:val="32"/>
        </w:rPr>
        <w:t>不断</w:t>
      </w:r>
      <w:r>
        <w:rPr>
          <w:rFonts w:ascii="Times New Roman" w:hAnsi="Times New Roman"/>
          <w:color w:val="000000"/>
          <w:szCs w:val="32"/>
        </w:rPr>
        <w:t>完善顶层设计和政策支持体</w:t>
      </w:r>
      <w:r>
        <w:rPr>
          <w:rFonts w:ascii="Times New Roman" w:hAnsi="Times New Roman"/>
          <w:color w:val="000000"/>
          <w:szCs w:val="32"/>
        </w:rPr>
        <w:lastRenderedPageBreak/>
        <w:t>系。地方结合实际细化</w:t>
      </w:r>
      <w:r>
        <w:rPr>
          <w:rFonts w:ascii="Times New Roman" w:hAnsi="Times New Roman" w:hint="eastAsia"/>
          <w:color w:val="000000"/>
          <w:szCs w:val="32"/>
        </w:rPr>
        <w:t>工作措施</w:t>
      </w:r>
      <w:r>
        <w:rPr>
          <w:rFonts w:ascii="Times New Roman" w:hAnsi="Times New Roman"/>
          <w:color w:val="000000"/>
          <w:szCs w:val="32"/>
        </w:rPr>
        <w:t>，</w:t>
      </w:r>
      <w:r>
        <w:rPr>
          <w:rFonts w:ascii="Times New Roman" w:hAnsi="Times New Roman" w:hint="eastAsia"/>
          <w:color w:val="000000"/>
          <w:szCs w:val="32"/>
        </w:rPr>
        <w:t>加强绩效管理，</w:t>
      </w:r>
      <w:r>
        <w:rPr>
          <w:rFonts w:ascii="Times New Roman" w:hAnsi="Times New Roman"/>
          <w:color w:val="000000"/>
          <w:szCs w:val="32"/>
        </w:rPr>
        <w:t>强化组织领导和责任监督，层层抓好落实。</w:t>
      </w:r>
    </w:p>
    <w:p w:rsidR="00160640" w:rsidRDefault="00160640" w:rsidP="00160640">
      <w:pPr>
        <w:ind w:firstLineChars="200" w:firstLine="634"/>
        <w:rPr>
          <w:rFonts w:ascii="Times New Roman" w:hAnsi="Times New Roman"/>
          <w:color w:val="000000"/>
          <w:szCs w:val="32"/>
        </w:rPr>
      </w:pPr>
      <w:r>
        <w:rPr>
          <w:rFonts w:ascii="Times New Roman" w:eastAsia="楷体_GB2312" w:hAnsi="Times New Roman"/>
          <w:b/>
          <w:bCs/>
          <w:color w:val="000000"/>
          <w:szCs w:val="32"/>
        </w:rPr>
        <w:t>（二）发展目标。</w:t>
      </w:r>
    </w:p>
    <w:p w:rsidR="00160640" w:rsidRDefault="00160640" w:rsidP="00160640">
      <w:pPr>
        <w:ind w:firstLineChars="200" w:firstLine="632"/>
        <w:rPr>
          <w:rFonts w:ascii="Times New Roman" w:eastAsia="黑体" w:hAnsi="Times New Roman"/>
          <w:bCs/>
          <w:color w:val="000000"/>
          <w:szCs w:val="32"/>
        </w:rPr>
      </w:pPr>
      <w:r w:rsidRPr="00617C2D">
        <w:rPr>
          <w:rFonts w:ascii="Times New Roman" w:hAnsi="Times New Roman" w:hint="eastAsia"/>
          <w:color w:val="000000"/>
          <w:szCs w:val="32"/>
        </w:rPr>
        <w:t>扩大电子商务进农村覆盖面，促进形成</w:t>
      </w:r>
      <w:r w:rsidRPr="00617C2D">
        <w:rPr>
          <w:rFonts w:ascii="Times New Roman" w:hAnsi="Times New Roman"/>
          <w:color w:val="000000"/>
          <w:szCs w:val="32"/>
        </w:rPr>
        <w:t>线上线下融合、商品和服务</w:t>
      </w:r>
      <w:r w:rsidRPr="00617C2D">
        <w:rPr>
          <w:rFonts w:ascii="Times New Roman" w:hAnsi="Times New Roman" w:hint="eastAsia"/>
          <w:color w:val="000000"/>
          <w:szCs w:val="32"/>
        </w:rPr>
        <w:t>并重</w:t>
      </w:r>
      <w:r w:rsidRPr="00617C2D">
        <w:rPr>
          <w:rFonts w:ascii="Times New Roman" w:hAnsi="Times New Roman"/>
          <w:color w:val="000000"/>
          <w:szCs w:val="32"/>
        </w:rPr>
        <w:t>、农产品进城和工业品下乡畅通的现代农村市场</w:t>
      </w:r>
      <w:r w:rsidRPr="00617C2D">
        <w:rPr>
          <w:rFonts w:ascii="Times New Roman" w:hAnsi="Times New Roman" w:hint="eastAsia"/>
          <w:color w:val="000000"/>
          <w:szCs w:val="32"/>
        </w:rPr>
        <w:t>体系。</w:t>
      </w:r>
      <w:r w:rsidRPr="00617C2D">
        <w:rPr>
          <w:rFonts w:ascii="Times New Roman" w:hAnsi="Times New Roman"/>
          <w:color w:val="000000"/>
          <w:szCs w:val="32"/>
        </w:rPr>
        <w:t>培育一批各具特色、经验可复制推广的示范县</w:t>
      </w:r>
      <w:r w:rsidRPr="00617C2D">
        <w:rPr>
          <w:rFonts w:ascii="Times New Roman" w:hAnsi="Times New Roman" w:hint="eastAsia"/>
          <w:color w:val="000000"/>
          <w:szCs w:val="32"/>
        </w:rPr>
        <w:t>，降低农村物流成本</w:t>
      </w:r>
      <w:r w:rsidRPr="00617C2D">
        <w:rPr>
          <w:rFonts w:ascii="Times New Roman" w:hAnsi="Times New Roman"/>
          <w:color w:val="000000"/>
          <w:szCs w:val="32"/>
        </w:rPr>
        <w:t>，</w:t>
      </w:r>
      <w:r w:rsidRPr="00617C2D">
        <w:rPr>
          <w:rFonts w:ascii="Times New Roman" w:hAnsi="Times New Roman" w:hint="eastAsia"/>
          <w:color w:val="000000"/>
          <w:szCs w:val="32"/>
        </w:rPr>
        <w:t>提升农村消费品质，</w:t>
      </w:r>
      <w:r w:rsidRPr="00617C2D">
        <w:rPr>
          <w:rFonts w:ascii="Times New Roman" w:hAnsi="Times New Roman"/>
          <w:color w:val="000000"/>
          <w:szCs w:val="32"/>
        </w:rPr>
        <w:t>农村网络零售额、农产品网络零售额增速高于</w:t>
      </w:r>
      <w:r w:rsidRPr="00617C2D">
        <w:rPr>
          <w:rFonts w:ascii="Times New Roman" w:hAnsi="Times New Roman" w:hint="eastAsia"/>
          <w:color w:val="000000"/>
          <w:szCs w:val="32"/>
        </w:rPr>
        <w:t>全国</w:t>
      </w:r>
      <w:r w:rsidRPr="00617C2D">
        <w:rPr>
          <w:rFonts w:ascii="Times New Roman" w:hAnsi="Times New Roman"/>
          <w:color w:val="000000"/>
          <w:szCs w:val="32"/>
        </w:rPr>
        <w:t>平均水平。</w:t>
      </w:r>
      <w:r>
        <w:rPr>
          <w:rFonts w:ascii="Times New Roman" w:hAnsi="Times New Roman"/>
          <w:color w:val="000000"/>
          <w:szCs w:val="32"/>
        </w:rPr>
        <w:t>“</w:t>
      </w:r>
      <w:r>
        <w:rPr>
          <w:rFonts w:ascii="Times New Roman" w:hAnsi="Times New Roman"/>
          <w:color w:val="000000"/>
          <w:szCs w:val="32"/>
        </w:rPr>
        <w:t>三区三州</w:t>
      </w:r>
      <w:r>
        <w:rPr>
          <w:rFonts w:ascii="Times New Roman" w:hAnsi="Times New Roman"/>
          <w:color w:val="000000"/>
          <w:szCs w:val="32"/>
        </w:rPr>
        <w:t>”</w:t>
      </w:r>
      <w:r>
        <w:rPr>
          <w:rFonts w:ascii="Times New Roman" w:hAnsi="Times New Roman"/>
          <w:color w:val="000000"/>
          <w:szCs w:val="32"/>
        </w:rPr>
        <w:t>深度贫困地区可结合实际，制定合理可行的发展目标。</w:t>
      </w:r>
    </w:p>
    <w:p w:rsidR="00160640" w:rsidRDefault="00160640" w:rsidP="00160640">
      <w:pPr>
        <w:ind w:firstLineChars="200" w:firstLine="632"/>
        <w:rPr>
          <w:rFonts w:ascii="Times New Roman" w:hAnsi="Times New Roman"/>
          <w:color w:val="000000"/>
          <w:szCs w:val="32"/>
        </w:rPr>
      </w:pPr>
      <w:r>
        <w:rPr>
          <w:rFonts w:ascii="Times New Roman" w:eastAsia="黑体" w:hAnsi="Times New Roman" w:hint="eastAsia"/>
          <w:bCs/>
          <w:color w:val="000000"/>
          <w:szCs w:val="32"/>
        </w:rPr>
        <w:t>三</w:t>
      </w:r>
      <w:r>
        <w:rPr>
          <w:rFonts w:ascii="Times New Roman" w:eastAsia="黑体" w:hAnsi="Times New Roman"/>
          <w:bCs/>
          <w:color w:val="000000"/>
          <w:szCs w:val="32"/>
        </w:rPr>
        <w:t>、</w:t>
      </w:r>
      <w:r>
        <w:rPr>
          <w:rFonts w:ascii="Times New Roman" w:eastAsia="黑体" w:hAnsi="Times New Roman" w:hint="eastAsia"/>
          <w:bCs/>
          <w:color w:val="000000"/>
          <w:szCs w:val="32"/>
        </w:rPr>
        <w:t>中央财政资金</w:t>
      </w:r>
      <w:r>
        <w:rPr>
          <w:rFonts w:ascii="Times New Roman" w:eastAsia="黑体" w:hAnsi="Times New Roman"/>
          <w:bCs/>
          <w:color w:val="000000"/>
          <w:szCs w:val="32"/>
        </w:rPr>
        <w:t>支持</w:t>
      </w:r>
      <w:r>
        <w:rPr>
          <w:rFonts w:ascii="Times New Roman" w:eastAsia="黑体" w:hAnsi="Times New Roman" w:hint="eastAsia"/>
          <w:bCs/>
          <w:color w:val="000000"/>
          <w:szCs w:val="32"/>
        </w:rPr>
        <w:t>方式和</w:t>
      </w:r>
      <w:r>
        <w:rPr>
          <w:rFonts w:ascii="Times New Roman" w:eastAsia="黑体" w:hAnsi="Times New Roman"/>
          <w:bCs/>
          <w:color w:val="000000"/>
          <w:szCs w:val="32"/>
        </w:rPr>
        <w:t>重点</w:t>
      </w:r>
    </w:p>
    <w:p w:rsidR="00160640" w:rsidRDefault="00160640" w:rsidP="00160640">
      <w:pPr>
        <w:ind w:firstLineChars="200" w:firstLine="632"/>
        <w:rPr>
          <w:rFonts w:ascii="Times New Roman" w:hAnsi="Times New Roman"/>
          <w:color w:val="000000"/>
          <w:szCs w:val="32"/>
        </w:rPr>
      </w:pPr>
      <w:r w:rsidRPr="00617C2D">
        <w:rPr>
          <w:rFonts w:ascii="Times New Roman" w:hAnsi="Times New Roman" w:hint="eastAsia"/>
          <w:color w:val="000000"/>
          <w:szCs w:val="32"/>
        </w:rPr>
        <w:t>鼓励</w:t>
      </w:r>
      <w:r w:rsidRPr="00617C2D">
        <w:rPr>
          <w:rFonts w:ascii="Times New Roman" w:hAnsi="Times New Roman"/>
          <w:color w:val="000000"/>
          <w:szCs w:val="32"/>
        </w:rPr>
        <w:t>各地</w:t>
      </w:r>
      <w:r w:rsidRPr="00617C2D">
        <w:rPr>
          <w:rFonts w:ascii="Times New Roman" w:hAnsi="Times New Roman" w:hint="eastAsia"/>
          <w:color w:val="000000"/>
          <w:szCs w:val="32"/>
        </w:rPr>
        <w:t>优先</w:t>
      </w:r>
      <w:r w:rsidRPr="00617C2D">
        <w:rPr>
          <w:rFonts w:ascii="Times New Roman" w:hAnsi="Times New Roman"/>
          <w:color w:val="000000"/>
          <w:szCs w:val="32"/>
        </w:rPr>
        <w:t>采取贷款贴息</w:t>
      </w:r>
      <w:r>
        <w:rPr>
          <w:rFonts w:ascii="Times New Roman" w:hAnsi="Times New Roman" w:hint="eastAsia"/>
          <w:color w:val="000000"/>
          <w:szCs w:val="32"/>
        </w:rPr>
        <w:t>、购买服务、</w:t>
      </w:r>
      <w:r w:rsidR="009E139C" w:rsidRPr="00617C2D">
        <w:rPr>
          <w:rFonts w:ascii="Times New Roman" w:hAnsi="Times New Roman" w:hint="eastAsia"/>
          <w:color w:val="000000"/>
          <w:szCs w:val="32"/>
        </w:rPr>
        <w:t>以奖代补</w:t>
      </w:r>
      <w:r>
        <w:rPr>
          <w:rFonts w:ascii="Times New Roman" w:hAnsi="Times New Roman" w:hint="eastAsia"/>
          <w:color w:val="000000"/>
          <w:szCs w:val="32"/>
        </w:rPr>
        <w:t>等</w:t>
      </w:r>
      <w:r>
        <w:rPr>
          <w:rFonts w:ascii="Times New Roman" w:hAnsi="Times New Roman"/>
          <w:color w:val="000000"/>
          <w:szCs w:val="32"/>
        </w:rPr>
        <w:t>支持方式</w:t>
      </w:r>
      <w:r>
        <w:rPr>
          <w:rFonts w:ascii="Times New Roman" w:hAnsi="Times New Roman" w:hint="eastAsia"/>
          <w:color w:val="000000"/>
          <w:szCs w:val="32"/>
        </w:rPr>
        <w:t>，加快资金拨付进度，提高资金使用效益，</w:t>
      </w:r>
      <w:r>
        <w:rPr>
          <w:rFonts w:ascii="Times New Roman" w:hAnsi="Times New Roman"/>
          <w:color w:val="000000"/>
          <w:szCs w:val="32"/>
        </w:rPr>
        <w:t>通过中央财政资金引导带动社会资本</w:t>
      </w:r>
      <w:r>
        <w:rPr>
          <w:rFonts w:ascii="Times New Roman" w:hAnsi="Times New Roman" w:hint="eastAsia"/>
          <w:color w:val="000000"/>
          <w:szCs w:val="32"/>
        </w:rPr>
        <w:t>，</w:t>
      </w:r>
      <w:r>
        <w:rPr>
          <w:rFonts w:ascii="Times New Roman" w:hAnsi="Times New Roman"/>
          <w:color w:val="000000"/>
          <w:szCs w:val="32"/>
        </w:rPr>
        <w:t>共同参与农村电子商务工作</w:t>
      </w:r>
      <w:r>
        <w:rPr>
          <w:rFonts w:ascii="Times New Roman" w:hAnsi="Times New Roman" w:hint="eastAsia"/>
          <w:color w:val="000000"/>
          <w:szCs w:val="32"/>
        </w:rPr>
        <w:t>。</w:t>
      </w:r>
      <w:r w:rsidRPr="00617C2D">
        <w:rPr>
          <w:rFonts w:ascii="Times New Roman" w:hAnsi="Times New Roman" w:hint="eastAsia"/>
          <w:color w:val="000000"/>
          <w:szCs w:val="32"/>
        </w:rPr>
        <w:t>财政资金重点支持农产品进城，兼顾工业品下乡，对承担疫情防控相关重要物资保供任务、且工作突出的电商、物流、商贸流通企业在同等条件下予以适当倾斜。中央财政资金实行“鼓励发展</w:t>
      </w:r>
      <w:r w:rsidRPr="00617C2D">
        <w:rPr>
          <w:rFonts w:ascii="Times New Roman" w:hAnsi="Times New Roman" w:hint="eastAsia"/>
          <w:color w:val="000000"/>
          <w:szCs w:val="32"/>
        </w:rPr>
        <w:t>+</w:t>
      </w:r>
      <w:r w:rsidRPr="00617C2D">
        <w:rPr>
          <w:rFonts w:ascii="Times New Roman" w:hAnsi="Times New Roman" w:hint="eastAsia"/>
          <w:color w:val="000000"/>
          <w:szCs w:val="32"/>
        </w:rPr>
        <w:t>负面清单”管理模式</w:t>
      </w:r>
      <w:r>
        <w:rPr>
          <w:rFonts w:ascii="Times New Roman" w:hAnsi="Times New Roman" w:hint="eastAsia"/>
          <w:color w:val="000000"/>
          <w:szCs w:val="32"/>
        </w:rPr>
        <w:t>，</w:t>
      </w:r>
      <w:r>
        <w:rPr>
          <w:rFonts w:ascii="Times New Roman" w:hAnsi="Times New Roman"/>
          <w:color w:val="000000"/>
          <w:szCs w:val="32"/>
        </w:rPr>
        <w:t>重点支持以下方向：</w:t>
      </w:r>
    </w:p>
    <w:p w:rsidR="00160640" w:rsidRDefault="00160640" w:rsidP="00160640">
      <w:pPr>
        <w:ind w:firstLine="634"/>
        <w:rPr>
          <w:rFonts w:ascii="Times New Roman" w:hAnsi="Times New Roman"/>
          <w:color w:val="000000"/>
          <w:szCs w:val="32"/>
        </w:rPr>
      </w:pPr>
      <w:r>
        <w:rPr>
          <w:rFonts w:ascii="楷体_GB2312" w:eastAsia="楷体_GB2312" w:hAnsi="Times New Roman" w:hint="eastAsia"/>
          <w:b/>
          <w:color w:val="000000"/>
          <w:szCs w:val="32"/>
        </w:rPr>
        <w:t>（一）县乡村三级物流共同配送体系。</w:t>
      </w:r>
    </w:p>
    <w:p w:rsidR="00160640" w:rsidRPr="00617C2D" w:rsidRDefault="00160640" w:rsidP="00617C2D">
      <w:pPr>
        <w:ind w:firstLineChars="200" w:firstLine="632"/>
        <w:rPr>
          <w:rFonts w:ascii="Times New Roman" w:hAnsi="Times New Roman"/>
          <w:color w:val="000000"/>
          <w:szCs w:val="32"/>
        </w:rPr>
      </w:pPr>
      <w:r w:rsidRPr="00617C2D">
        <w:rPr>
          <w:rFonts w:ascii="Times New Roman" w:hAnsi="Times New Roman" w:hint="eastAsia"/>
          <w:color w:val="000000"/>
          <w:szCs w:val="32"/>
        </w:rPr>
        <w:t>支持</w:t>
      </w:r>
      <w:r w:rsidRPr="00617C2D">
        <w:rPr>
          <w:rFonts w:ascii="Times New Roman" w:hAnsi="Times New Roman"/>
          <w:color w:val="000000"/>
          <w:szCs w:val="32"/>
        </w:rPr>
        <w:t>发展共同配送，</w:t>
      </w:r>
      <w:r w:rsidRPr="00617C2D">
        <w:rPr>
          <w:rFonts w:ascii="Times New Roman" w:hAnsi="Times New Roman" w:hint="eastAsia"/>
          <w:color w:val="000000"/>
          <w:szCs w:val="32"/>
        </w:rPr>
        <w:t>推动</w:t>
      </w:r>
      <w:r w:rsidRPr="00617C2D">
        <w:rPr>
          <w:rFonts w:ascii="Times New Roman" w:hAnsi="Times New Roman"/>
          <w:color w:val="000000"/>
          <w:szCs w:val="32"/>
        </w:rPr>
        <w:t>邮政、供销、商贸</w:t>
      </w:r>
      <w:r w:rsidRPr="00617C2D">
        <w:rPr>
          <w:rFonts w:ascii="Times New Roman" w:hAnsi="Times New Roman" w:hint="eastAsia"/>
          <w:color w:val="000000"/>
          <w:szCs w:val="32"/>
        </w:rPr>
        <w:t>物流</w:t>
      </w:r>
      <w:r w:rsidRPr="00617C2D">
        <w:rPr>
          <w:rFonts w:ascii="Times New Roman" w:hAnsi="Times New Roman"/>
          <w:color w:val="000000"/>
          <w:szCs w:val="32"/>
        </w:rPr>
        <w:t>、快递、交通等资源</w:t>
      </w:r>
      <w:r w:rsidRPr="00617C2D">
        <w:rPr>
          <w:rFonts w:ascii="Times New Roman" w:hAnsi="Times New Roman" w:hint="eastAsia"/>
          <w:color w:val="000000"/>
          <w:szCs w:val="32"/>
        </w:rPr>
        <w:t>整合，鼓励</w:t>
      </w:r>
      <w:r w:rsidRPr="00617C2D">
        <w:rPr>
          <w:rFonts w:ascii="Times New Roman" w:hAnsi="Times New Roman"/>
          <w:color w:val="000000"/>
          <w:szCs w:val="32"/>
        </w:rPr>
        <w:t>实体商业</w:t>
      </w:r>
      <w:r w:rsidRPr="00617C2D">
        <w:rPr>
          <w:rFonts w:ascii="Times New Roman" w:hAnsi="Times New Roman" w:hint="eastAsia"/>
          <w:color w:val="000000"/>
          <w:szCs w:val="32"/>
        </w:rPr>
        <w:t>和</w:t>
      </w:r>
      <w:r w:rsidRPr="00617C2D">
        <w:rPr>
          <w:rFonts w:ascii="Times New Roman" w:hAnsi="Times New Roman"/>
          <w:color w:val="000000"/>
          <w:szCs w:val="32"/>
        </w:rPr>
        <w:t>电商快递</w:t>
      </w:r>
      <w:r w:rsidRPr="00617C2D">
        <w:rPr>
          <w:rFonts w:ascii="Times New Roman" w:hAnsi="Times New Roman" w:hint="eastAsia"/>
          <w:color w:val="000000"/>
          <w:szCs w:val="32"/>
        </w:rPr>
        <w:t>的</w:t>
      </w:r>
      <w:r w:rsidRPr="00617C2D">
        <w:rPr>
          <w:rFonts w:ascii="Times New Roman" w:hAnsi="Times New Roman"/>
          <w:color w:val="000000"/>
          <w:szCs w:val="32"/>
        </w:rPr>
        <w:t>物流</w:t>
      </w:r>
      <w:r w:rsidRPr="00617C2D">
        <w:rPr>
          <w:rFonts w:ascii="Times New Roman" w:hAnsi="Times New Roman" w:hint="eastAsia"/>
          <w:color w:val="000000"/>
          <w:szCs w:val="32"/>
        </w:rPr>
        <w:t>协同</w:t>
      </w:r>
      <w:r w:rsidRPr="00617C2D">
        <w:rPr>
          <w:rFonts w:ascii="Times New Roman" w:hAnsi="Times New Roman"/>
          <w:color w:val="000000"/>
          <w:szCs w:val="32"/>
        </w:rPr>
        <w:t>，</w:t>
      </w:r>
      <w:r w:rsidRPr="00617C2D">
        <w:rPr>
          <w:rFonts w:ascii="Times New Roman" w:hAnsi="Times New Roman" w:hint="eastAsia"/>
          <w:color w:val="000000"/>
          <w:szCs w:val="32"/>
        </w:rPr>
        <w:t>整合县域</w:t>
      </w:r>
      <w:r w:rsidRPr="00617C2D">
        <w:rPr>
          <w:rFonts w:ascii="Times New Roman" w:hAnsi="Times New Roman"/>
          <w:color w:val="000000"/>
          <w:szCs w:val="32"/>
        </w:rPr>
        <w:t>日用消费品、农资下乡</w:t>
      </w:r>
      <w:r w:rsidRPr="00617C2D">
        <w:rPr>
          <w:rFonts w:ascii="Times New Roman" w:hAnsi="Times New Roman" w:hint="eastAsia"/>
          <w:color w:val="000000"/>
          <w:szCs w:val="32"/>
        </w:rPr>
        <w:t>和农产品进城双向配送</w:t>
      </w:r>
      <w:r w:rsidRPr="00617C2D">
        <w:rPr>
          <w:rFonts w:ascii="Times New Roman" w:hAnsi="Times New Roman"/>
          <w:color w:val="000000"/>
          <w:szCs w:val="32"/>
        </w:rPr>
        <w:t>，推动商流物流</w:t>
      </w:r>
      <w:proofErr w:type="gramStart"/>
      <w:r w:rsidRPr="00617C2D">
        <w:rPr>
          <w:rFonts w:ascii="Times New Roman" w:hAnsi="Times New Roman"/>
          <w:color w:val="000000"/>
          <w:szCs w:val="32"/>
        </w:rPr>
        <w:t>统仓</w:t>
      </w:r>
      <w:proofErr w:type="gramEnd"/>
      <w:r w:rsidRPr="00617C2D">
        <w:rPr>
          <w:rFonts w:ascii="Times New Roman" w:hAnsi="Times New Roman"/>
          <w:color w:val="000000"/>
          <w:szCs w:val="32"/>
        </w:rPr>
        <w:t>共配，降低</w:t>
      </w:r>
      <w:r w:rsidRPr="00617C2D">
        <w:rPr>
          <w:rFonts w:ascii="Times New Roman" w:hAnsi="Times New Roman" w:hint="eastAsia"/>
          <w:color w:val="000000"/>
          <w:szCs w:val="32"/>
        </w:rPr>
        <w:t>农村</w:t>
      </w:r>
      <w:r w:rsidRPr="00617C2D">
        <w:rPr>
          <w:rFonts w:ascii="Times New Roman" w:hAnsi="Times New Roman"/>
          <w:color w:val="000000"/>
          <w:szCs w:val="32"/>
        </w:rPr>
        <w:t>物流成本。</w:t>
      </w:r>
      <w:r w:rsidRPr="00617C2D">
        <w:rPr>
          <w:rFonts w:ascii="Times New Roman" w:hAnsi="Times New Roman" w:hint="eastAsia"/>
          <w:color w:val="000000"/>
          <w:szCs w:val="32"/>
        </w:rPr>
        <w:t>鼓励</w:t>
      </w:r>
      <w:r w:rsidRPr="00617C2D">
        <w:rPr>
          <w:rFonts w:ascii="Times New Roman" w:hAnsi="Times New Roman"/>
          <w:color w:val="000000"/>
          <w:szCs w:val="32"/>
        </w:rPr>
        <w:t>有条件地区</w:t>
      </w:r>
      <w:r w:rsidRPr="00617C2D">
        <w:rPr>
          <w:rFonts w:ascii="Times New Roman" w:hAnsi="Times New Roman" w:hint="eastAsia"/>
          <w:color w:val="000000"/>
          <w:szCs w:val="32"/>
        </w:rPr>
        <w:t>合理规划，在区域</w:t>
      </w:r>
      <w:r w:rsidRPr="00617C2D">
        <w:rPr>
          <w:rFonts w:ascii="Times New Roman" w:hAnsi="Times New Roman" w:hint="eastAsia"/>
          <w:color w:val="000000"/>
          <w:szCs w:val="32"/>
        </w:rPr>
        <w:lastRenderedPageBreak/>
        <w:t>节点建设仓储物流配送中心，发展</w:t>
      </w:r>
      <w:r w:rsidRPr="00617C2D">
        <w:rPr>
          <w:rFonts w:ascii="Times New Roman" w:hAnsi="Times New Roman"/>
          <w:color w:val="000000"/>
          <w:szCs w:val="32"/>
        </w:rPr>
        <w:t>智慧物流。</w:t>
      </w:r>
    </w:p>
    <w:p w:rsidR="00160640" w:rsidRDefault="00160640" w:rsidP="00160640">
      <w:pPr>
        <w:ind w:firstLine="643"/>
        <w:rPr>
          <w:color w:val="000000"/>
          <w:shd w:val="clear" w:color="auto" w:fill="FFFFFF"/>
        </w:rPr>
      </w:pPr>
      <w:r>
        <w:rPr>
          <w:rFonts w:ascii="楷体_GB2312" w:eastAsia="楷体_GB2312" w:hAnsi="Times New Roman" w:hint="eastAsia"/>
          <w:b/>
          <w:color w:val="000000"/>
          <w:szCs w:val="32"/>
        </w:rPr>
        <w:t>（二）农产品进城公共服务体系。</w:t>
      </w:r>
    </w:p>
    <w:p w:rsidR="00160640" w:rsidRPr="00C3044F" w:rsidRDefault="00160640" w:rsidP="00160640">
      <w:pPr>
        <w:ind w:firstLineChars="200" w:firstLine="632"/>
        <w:rPr>
          <w:rFonts w:ascii="楷体_GB2312" w:eastAsia="楷体_GB2312" w:hAnsi="Times New Roman"/>
          <w:b/>
          <w:color w:val="000000"/>
          <w:szCs w:val="32"/>
          <w:u w:val="single"/>
        </w:rPr>
      </w:pPr>
      <w:r>
        <w:rPr>
          <w:rFonts w:hint="eastAsia"/>
          <w:color w:val="000000"/>
          <w:shd w:val="clear" w:color="auto" w:fill="FFFFFF"/>
        </w:rPr>
        <w:t>支持农村</w:t>
      </w:r>
      <w:r w:rsidRPr="00813EC4">
        <w:rPr>
          <w:rFonts w:hint="eastAsia"/>
          <w:color w:val="000000"/>
          <w:shd w:val="clear" w:color="auto" w:fill="FFFFFF"/>
        </w:rPr>
        <w:t>电</w:t>
      </w:r>
      <w:proofErr w:type="gramStart"/>
      <w:r w:rsidRPr="00813EC4">
        <w:rPr>
          <w:rFonts w:hint="eastAsia"/>
          <w:color w:val="000000"/>
          <w:shd w:val="clear" w:color="auto" w:fill="FFFFFF"/>
        </w:rPr>
        <w:t>商服务</w:t>
      </w:r>
      <w:proofErr w:type="gramEnd"/>
      <w:r w:rsidRPr="00813EC4">
        <w:rPr>
          <w:rFonts w:hint="eastAsia"/>
          <w:color w:val="000000"/>
          <w:shd w:val="clear" w:color="auto" w:fill="FFFFFF"/>
        </w:rPr>
        <w:t>体系的</w:t>
      </w:r>
      <w:r>
        <w:rPr>
          <w:rFonts w:hint="eastAsia"/>
          <w:color w:val="000000"/>
          <w:shd w:val="clear" w:color="auto" w:fill="FFFFFF"/>
        </w:rPr>
        <w:t>改造升级，整合邮政、供销、快递、金融、政务等资源，拓展代买代卖、小额存取、信息咨询、职业介绍等功能。</w:t>
      </w:r>
      <w:r w:rsidRPr="00617C2D">
        <w:rPr>
          <w:rFonts w:hint="eastAsia"/>
          <w:color w:val="000000"/>
          <w:shd w:val="clear" w:color="auto" w:fill="FFFFFF"/>
        </w:rPr>
        <w:t>鼓励有条件地区立足</w:t>
      </w:r>
      <w:r w:rsidRPr="00617C2D">
        <w:rPr>
          <w:color w:val="000000"/>
          <w:shd w:val="clear" w:color="auto" w:fill="FFFFFF"/>
        </w:rPr>
        <w:t>农畜牧业、经济作物、手工制作、乡村旅游</w:t>
      </w:r>
      <w:r w:rsidRPr="00617C2D">
        <w:rPr>
          <w:rFonts w:hint="eastAsia"/>
          <w:color w:val="000000"/>
          <w:shd w:val="clear" w:color="auto" w:fill="FFFFFF"/>
        </w:rPr>
        <w:t>等特色产业，完善品控、</w:t>
      </w:r>
      <w:r w:rsidRPr="00617C2D">
        <w:rPr>
          <w:color w:val="000000"/>
          <w:shd w:val="clear" w:color="auto" w:fill="FFFFFF"/>
        </w:rPr>
        <w:t>品牌、物流、培训、金融、</w:t>
      </w:r>
      <w:r w:rsidRPr="00617C2D">
        <w:rPr>
          <w:rFonts w:hint="eastAsia"/>
          <w:color w:val="000000"/>
          <w:shd w:val="clear" w:color="auto" w:fill="FFFFFF"/>
        </w:rPr>
        <w:t>创意、</w:t>
      </w:r>
      <w:r w:rsidRPr="00617C2D">
        <w:rPr>
          <w:color w:val="000000"/>
          <w:shd w:val="clear" w:color="auto" w:fill="FFFFFF"/>
        </w:rPr>
        <w:t>营销</w:t>
      </w:r>
      <w:proofErr w:type="gramStart"/>
      <w:r w:rsidRPr="00617C2D">
        <w:rPr>
          <w:rFonts w:hint="eastAsia"/>
          <w:color w:val="000000"/>
          <w:shd w:val="clear" w:color="auto" w:fill="FFFFFF"/>
        </w:rPr>
        <w:t>等电商服务</w:t>
      </w:r>
      <w:proofErr w:type="gramEnd"/>
      <w:r w:rsidRPr="00617C2D">
        <w:rPr>
          <w:rFonts w:hint="eastAsia"/>
          <w:color w:val="000000"/>
          <w:shd w:val="clear" w:color="auto" w:fill="FFFFFF"/>
        </w:rPr>
        <w:t>体系，以县级电商公共服务中心、电</w:t>
      </w:r>
      <w:proofErr w:type="gramStart"/>
      <w:r w:rsidRPr="00617C2D">
        <w:rPr>
          <w:rFonts w:hint="eastAsia"/>
          <w:color w:val="000000"/>
          <w:shd w:val="clear" w:color="auto" w:fill="FFFFFF"/>
        </w:rPr>
        <w:t>商产业</w:t>
      </w:r>
      <w:proofErr w:type="gramEnd"/>
      <w:r w:rsidRPr="00617C2D">
        <w:rPr>
          <w:rFonts w:hint="eastAsia"/>
          <w:color w:val="000000"/>
          <w:shd w:val="clear" w:color="auto" w:fill="FFFFFF"/>
        </w:rPr>
        <w:t>园等现有园区为中心集聚发展，打造县域电</w:t>
      </w:r>
      <w:proofErr w:type="gramStart"/>
      <w:r w:rsidRPr="00617C2D">
        <w:rPr>
          <w:rFonts w:hint="eastAsia"/>
          <w:color w:val="000000"/>
          <w:shd w:val="clear" w:color="auto" w:fill="FFFFFF"/>
        </w:rPr>
        <w:t>商产业</w:t>
      </w:r>
      <w:proofErr w:type="gramEnd"/>
      <w:r w:rsidRPr="00617C2D">
        <w:rPr>
          <w:rFonts w:hint="eastAsia"/>
          <w:color w:val="000000"/>
          <w:shd w:val="clear" w:color="auto" w:fill="FFFFFF"/>
        </w:rPr>
        <w:t>集聚区。中央财政资金主要用于提升服务，硬件设施应坚持实用、节约原则，充分利用现有园区厂房、设施设备。</w:t>
      </w:r>
    </w:p>
    <w:p w:rsidR="00160640" w:rsidRPr="00617C2D" w:rsidRDefault="00160640" w:rsidP="00160640">
      <w:pPr>
        <w:ind w:firstLine="643"/>
        <w:rPr>
          <w:rFonts w:ascii="Times New Roman" w:hAnsi="Times New Roman"/>
          <w:color w:val="000000"/>
          <w:szCs w:val="32"/>
        </w:rPr>
      </w:pPr>
      <w:r w:rsidRPr="00617C2D">
        <w:rPr>
          <w:rFonts w:ascii="楷体_GB2312" w:eastAsia="楷体_GB2312" w:hAnsi="Times New Roman" w:hint="eastAsia"/>
          <w:b/>
          <w:color w:val="000000"/>
          <w:szCs w:val="32"/>
        </w:rPr>
        <w:t>（三）工业品下乡流通服务体系。</w:t>
      </w:r>
    </w:p>
    <w:p w:rsidR="00160640" w:rsidRPr="00617C2D" w:rsidRDefault="00160640" w:rsidP="00617C2D">
      <w:pPr>
        <w:ind w:firstLineChars="200" w:firstLine="632"/>
        <w:rPr>
          <w:color w:val="000000"/>
          <w:shd w:val="clear" w:color="auto" w:fill="FFFFFF"/>
        </w:rPr>
      </w:pPr>
      <w:r w:rsidRPr="00617C2D">
        <w:rPr>
          <w:rFonts w:hint="eastAsia"/>
          <w:color w:val="000000"/>
          <w:shd w:val="clear" w:color="auto" w:fill="FFFFFF"/>
        </w:rPr>
        <w:t>支持农村地区商贸流通企业的数字化转型升级，加强</w:t>
      </w:r>
      <w:r w:rsidRPr="00617C2D">
        <w:rPr>
          <w:color w:val="000000"/>
          <w:shd w:val="clear" w:color="auto" w:fill="FFFFFF"/>
        </w:rPr>
        <w:t>与</w:t>
      </w:r>
      <w:r w:rsidRPr="00617C2D">
        <w:rPr>
          <w:rFonts w:hint="eastAsia"/>
          <w:color w:val="000000"/>
          <w:shd w:val="clear" w:color="auto" w:fill="FFFFFF"/>
        </w:rPr>
        <w:t>电子商务、</w:t>
      </w:r>
      <w:r w:rsidRPr="00617C2D">
        <w:rPr>
          <w:color w:val="000000"/>
          <w:shd w:val="clear" w:color="auto" w:fill="FFFFFF"/>
        </w:rPr>
        <w:t>金融保险、移动支付、就业引导</w:t>
      </w:r>
      <w:r w:rsidRPr="00617C2D">
        <w:rPr>
          <w:rFonts w:hint="eastAsia"/>
          <w:color w:val="000000"/>
          <w:shd w:val="clear" w:color="auto" w:fill="FFFFFF"/>
        </w:rPr>
        <w:t>等资源</w:t>
      </w:r>
      <w:r w:rsidRPr="00617C2D">
        <w:rPr>
          <w:color w:val="000000"/>
          <w:shd w:val="clear" w:color="auto" w:fill="FFFFFF"/>
        </w:rPr>
        <w:t>对接，</w:t>
      </w:r>
      <w:r w:rsidRPr="00617C2D">
        <w:rPr>
          <w:rFonts w:hint="eastAsia"/>
          <w:color w:val="000000"/>
          <w:shd w:val="clear" w:color="auto" w:fill="FFFFFF"/>
        </w:rPr>
        <w:t>促进业务流程和组织结构优化重组，</w:t>
      </w:r>
      <w:proofErr w:type="gramStart"/>
      <w:r w:rsidRPr="00617C2D">
        <w:rPr>
          <w:rFonts w:hint="eastAsia"/>
          <w:color w:val="000000"/>
          <w:shd w:val="clear" w:color="auto" w:fill="FFFFFF"/>
        </w:rPr>
        <w:t>实现线</w:t>
      </w:r>
      <w:proofErr w:type="gramEnd"/>
      <w:r w:rsidRPr="00617C2D">
        <w:rPr>
          <w:rFonts w:hint="eastAsia"/>
          <w:color w:val="000000"/>
          <w:shd w:val="clear" w:color="auto" w:fill="FFFFFF"/>
        </w:rPr>
        <w:t>上线下融合发展，建立本地化、连锁化、信息化的商品流通网络。引导支持大型流通企业以乡镇为重点下沉供应链，开展集中采购、统一配送、直供直销等业务，提升商品品质，更好满足农村居民消费需求。</w:t>
      </w:r>
    </w:p>
    <w:p w:rsidR="00160640" w:rsidRDefault="00160640" w:rsidP="00160640">
      <w:pPr>
        <w:ind w:firstLine="643"/>
        <w:rPr>
          <w:color w:val="000000"/>
          <w:shd w:val="clear" w:color="auto" w:fill="FFFFFF"/>
        </w:rPr>
      </w:pPr>
      <w:r>
        <w:rPr>
          <w:rFonts w:ascii="楷体_GB2312" w:eastAsia="楷体_GB2312" w:hAnsi="Times New Roman" w:hint="eastAsia"/>
          <w:b/>
          <w:color w:val="000000"/>
          <w:szCs w:val="32"/>
        </w:rPr>
        <w:t>（四）农村电子商务培训体系。</w:t>
      </w:r>
    </w:p>
    <w:p w:rsidR="00160640" w:rsidRDefault="00160640" w:rsidP="00160640">
      <w:pPr>
        <w:ind w:firstLine="643"/>
        <w:rPr>
          <w:rFonts w:ascii="Times New Roman" w:hAnsi="Times New Roman"/>
          <w:color w:val="000000"/>
          <w:szCs w:val="32"/>
        </w:rPr>
      </w:pPr>
      <w:r>
        <w:rPr>
          <w:rFonts w:hint="eastAsia"/>
          <w:color w:val="000000"/>
          <w:shd w:val="clear" w:color="auto" w:fill="FFFFFF"/>
        </w:rPr>
        <w:t>支持对返乡农民工、大学生、退伍军人、贫困户等开展农村电商普及和技能培训，强化培训机制，注重质量而非数量。</w:t>
      </w:r>
      <w:r w:rsidRPr="00617C2D">
        <w:rPr>
          <w:rFonts w:hint="eastAsia"/>
          <w:color w:val="000000"/>
          <w:shd w:val="clear" w:color="auto" w:fill="FFFFFF"/>
        </w:rPr>
        <w:t>完善标准化教材，提升培训针对性，</w:t>
      </w:r>
      <w:r w:rsidR="00E875A9" w:rsidRPr="00617C2D">
        <w:rPr>
          <w:rFonts w:hint="eastAsia"/>
          <w:color w:val="000000"/>
          <w:shd w:val="clear" w:color="auto" w:fill="FFFFFF"/>
        </w:rPr>
        <w:t>根据实际需求丰富直播带货、社</w:t>
      </w:r>
      <w:proofErr w:type="gramStart"/>
      <w:r w:rsidR="00E875A9" w:rsidRPr="00617C2D">
        <w:rPr>
          <w:rFonts w:hint="eastAsia"/>
          <w:color w:val="000000"/>
          <w:shd w:val="clear" w:color="auto" w:fill="FFFFFF"/>
        </w:rPr>
        <w:t>交电商</w:t>
      </w:r>
      <w:proofErr w:type="gramEnd"/>
      <w:r w:rsidR="00E875A9" w:rsidRPr="00617C2D">
        <w:rPr>
          <w:rFonts w:hint="eastAsia"/>
          <w:color w:val="000000"/>
          <w:shd w:val="clear" w:color="auto" w:fill="FFFFFF"/>
        </w:rPr>
        <w:t>等培训内容</w:t>
      </w:r>
      <w:r w:rsidRPr="00617C2D">
        <w:rPr>
          <w:rFonts w:hint="eastAsia"/>
          <w:color w:val="000000"/>
          <w:shd w:val="clear" w:color="auto" w:fill="FFFFFF"/>
        </w:rPr>
        <w:t>。</w:t>
      </w:r>
      <w:r>
        <w:rPr>
          <w:rFonts w:hint="eastAsia"/>
          <w:color w:val="000000"/>
          <w:shd w:val="clear" w:color="auto" w:fill="FFFFFF"/>
        </w:rPr>
        <w:t>健全培训转化机制，指导对接就业用工，注</w:t>
      </w:r>
      <w:r>
        <w:rPr>
          <w:rFonts w:hint="eastAsia"/>
          <w:color w:val="000000"/>
          <w:shd w:val="clear" w:color="auto" w:fill="FFFFFF"/>
        </w:rPr>
        <w:lastRenderedPageBreak/>
        <w:t>重跟踪服务而非“一锤子”培训。如实做好培训记录。</w:t>
      </w:r>
    </w:p>
    <w:p w:rsidR="00160640" w:rsidRPr="00617C2D" w:rsidRDefault="00160640" w:rsidP="00160640">
      <w:pPr>
        <w:ind w:firstLine="643"/>
        <w:rPr>
          <w:color w:val="000000"/>
          <w:shd w:val="clear" w:color="auto" w:fill="FFFFFF"/>
        </w:rPr>
      </w:pPr>
      <w:r w:rsidRPr="00617C2D">
        <w:rPr>
          <w:color w:val="000000"/>
          <w:shd w:val="clear" w:color="auto" w:fill="FFFFFF"/>
        </w:rPr>
        <w:t>各地</w:t>
      </w:r>
      <w:r w:rsidRPr="00617C2D">
        <w:rPr>
          <w:rFonts w:hint="eastAsia"/>
          <w:color w:val="000000"/>
          <w:shd w:val="clear" w:color="auto" w:fill="FFFFFF"/>
        </w:rPr>
        <w:t>可从本地实际出发，</w:t>
      </w:r>
      <w:r w:rsidRPr="00617C2D">
        <w:rPr>
          <w:color w:val="000000"/>
          <w:shd w:val="clear" w:color="auto" w:fill="FFFFFF"/>
        </w:rPr>
        <w:t>因地制宜细化建设内容和</w:t>
      </w:r>
      <w:r w:rsidRPr="00617C2D">
        <w:rPr>
          <w:rFonts w:hint="eastAsia"/>
          <w:color w:val="000000"/>
          <w:shd w:val="clear" w:color="auto" w:fill="FFFFFF"/>
        </w:rPr>
        <w:t>支持</w:t>
      </w:r>
      <w:r w:rsidRPr="00617C2D">
        <w:rPr>
          <w:color w:val="000000"/>
          <w:shd w:val="clear" w:color="auto" w:fill="FFFFFF"/>
        </w:rPr>
        <w:t>标准</w:t>
      </w:r>
      <w:r w:rsidRPr="00617C2D">
        <w:rPr>
          <w:rFonts w:hint="eastAsia"/>
          <w:color w:val="000000"/>
          <w:shd w:val="clear" w:color="auto" w:fill="FFFFFF"/>
        </w:rPr>
        <w:t>，贫困县</w:t>
      </w:r>
      <w:r w:rsidRPr="00617C2D">
        <w:rPr>
          <w:rFonts w:hint="eastAsia"/>
          <w:color w:val="000000"/>
          <w:shd w:val="clear" w:color="auto" w:fill="FFFFFF"/>
        </w:rPr>
        <w:t>2020</w:t>
      </w:r>
      <w:r w:rsidRPr="00617C2D">
        <w:rPr>
          <w:rFonts w:hint="eastAsia"/>
          <w:color w:val="000000"/>
          <w:shd w:val="clear" w:color="auto" w:fill="FFFFFF"/>
        </w:rPr>
        <w:t>年聚焦脱贫攻坚，重点补齐流通基础短板，推动农产品上行，加强产销对接，带动贫困户增收。基础较好的县以乡村振兴为导向，以建立市场化、可持续的农村电商运营体系为目标，在电</w:t>
      </w:r>
      <w:proofErr w:type="gramStart"/>
      <w:r w:rsidRPr="00617C2D">
        <w:rPr>
          <w:rFonts w:hint="eastAsia"/>
          <w:color w:val="000000"/>
          <w:shd w:val="clear" w:color="auto" w:fill="FFFFFF"/>
        </w:rPr>
        <w:t>商促进</w:t>
      </w:r>
      <w:proofErr w:type="gramEnd"/>
      <w:r w:rsidRPr="00617C2D">
        <w:rPr>
          <w:rFonts w:hint="eastAsia"/>
          <w:color w:val="000000"/>
          <w:shd w:val="clear" w:color="auto" w:fill="FFFFFF"/>
        </w:rPr>
        <w:t>农产品进城和工业品下乡、带动农民增收、扩大农村消费等方面积极探索、取得实效。</w:t>
      </w:r>
    </w:p>
    <w:p w:rsidR="00160640" w:rsidRPr="00617C2D" w:rsidRDefault="00160640" w:rsidP="00160640">
      <w:pPr>
        <w:ind w:firstLine="643"/>
        <w:rPr>
          <w:rFonts w:ascii="Times New Roman" w:hAnsi="Times New Roman"/>
          <w:color w:val="000000"/>
          <w:szCs w:val="32"/>
        </w:rPr>
      </w:pPr>
      <w:r>
        <w:rPr>
          <w:rFonts w:ascii="Times New Roman" w:hAnsi="Times New Roman"/>
          <w:color w:val="000000"/>
          <w:szCs w:val="32"/>
        </w:rPr>
        <w:t>根据《财政部关于印发</w:t>
      </w:r>
      <w:r>
        <w:rPr>
          <w:rFonts w:ascii="Times New Roman" w:hAnsi="Times New Roman"/>
          <w:color w:val="000000"/>
          <w:szCs w:val="32"/>
        </w:rPr>
        <w:t>&lt;</w:t>
      </w:r>
      <w:r>
        <w:rPr>
          <w:rFonts w:ascii="Times New Roman" w:hAnsi="Times New Roman"/>
          <w:color w:val="000000"/>
          <w:szCs w:val="32"/>
        </w:rPr>
        <w:t>服务业发展资金管理办法</w:t>
      </w:r>
      <w:r>
        <w:rPr>
          <w:rFonts w:ascii="Times New Roman" w:hAnsi="Times New Roman"/>
          <w:color w:val="000000"/>
          <w:szCs w:val="32"/>
        </w:rPr>
        <w:t>&gt;</w:t>
      </w:r>
      <w:r>
        <w:rPr>
          <w:rFonts w:ascii="Times New Roman" w:hAnsi="Times New Roman"/>
          <w:color w:val="000000"/>
          <w:szCs w:val="32"/>
        </w:rPr>
        <w:t>的通知》（</w:t>
      </w:r>
      <w:proofErr w:type="gramStart"/>
      <w:r>
        <w:rPr>
          <w:rFonts w:ascii="Times New Roman" w:hAnsi="Times New Roman"/>
          <w:color w:val="000000"/>
          <w:szCs w:val="32"/>
        </w:rPr>
        <w:t>财建〔</w:t>
      </w:r>
      <w:r>
        <w:rPr>
          <w:rFonts w:ascii="Times New Roman" w:hAnsi="Times New Roman"/>
          <w:color w:val="000000"/>
          <w:szCs w:val="32"/>
        </w:rPr>
        <w:t>201</w:t>
      </w:r>
      <w:r>
        <w:rPr>
          <w:rFonts w:ascii="Times New Roman" w:hAnsi="Times New Roman" w:hint="eastAsia"/>
          <w:color w:val="000000"/>
          <w:szCs w:val="32"/>
        </w:rPr>
        <w:t>9</w:t>
      </w:r>
      <w:r>
        <w:rPr>
          <w:rFonts w:ascii="Times New Roman" w:hAnsi="Times New Roman"/>
          <w:color w:val="000000"/>
          <w:szCs w:val="32"/>
        </w:rPr>
        <w:t>〕</w:t>
      </w:r>
      <w:proofErr w:type="gramEnd"/>
      <w:r>
        <w:rPr>
          <w:rFonts w:ascii="Times New Roman" w:hAnsi="Times New Roman"/>
          <w:color w:val="000000"/>
          <w:szCs w:val="32"/>
        </w:rPr>
        <w:t>5</w:t>
      </w:r>
      <w:r>
        <w:rPr>
          <w:rFonts w:ascii="Times New Roman" w:hAnsi="Times New Roman" w:hint="eastAsia"/>
          <w:color w:val="000000"/>
          <w:szCs w:val="32"/>
        </w:rPr>
        <w:t>0</w:t>
      </w:r>
      <w:r>
        <w:rPr>
          <w:rFonts w:ascii="Times New Roman" w:hAnsi="Times New Roman"/>
          <w:color w:val="000000"/>
          <w:szCs w:val="32"/>
        </w:rPr>
        <w:t>号）等规定，中央财政资金不得用于网络交易平台、楼堂馆所建设、</w:t>
      </w:r>
      <w:r>
        <w:rPr>
          <w:rFonts w:ascii="Times New Roman" w:hAnsi="Times New Roman" w:hint="eastAsia"/>
          <w:color w:val="000000"/>
          <w:szCs w:val="32"/>
        </w:rPr>
        <w:t>征地拆迁、</w:t>
      </w:r>
      <w:r>
        <w:rPr>
          <w:rFonts w:ascii="Times New Roman" w:hAnsi="Times New Roman"/>
          <w:color w:val="000000"/>
          <w:szCs w:val="32"/>
        </w:rPr>
        <w:t>购买流量</w:t>
      </w:r>
      <w:r>
        <w:rPr>
          <w:rFonts w:ascii="Times New Roman" w:hAnsi="Times New Roman" w:hint="eastAsia"/>
          <w:color w:val="000000"/>
          <w:szCs w:val="32"/>
        </w:rPr>
        <w:t>、人员经费等经常性开支以及提取工作经费</w:t>
      </w:r>
      <w:r>
        <w:rPr>
          <w:rFonts w:ascii="Times New Roman" w:hAnsi="Times New Roman"/>
          <w:color w:val="000000"/>
          <w:szCs w:val="32"/>
        </w:rPr>
        <w:t>等。</w:t>
      </w:r>
      <w:r w:rsidRPr="00617C2D">
        <w:rPr>
          <w:rFonts w:ascii="Times New Roman" w:hAnsi="Times New Roman"/>
          <w:color w:val="000000"/>
          <w:szCs w:val="32"/>
        </w:rPr>
        <w:t>省级财政部门</w:t>
      </w:r>
      <w:r w:rsidRPr="00617C2D">
        <w:rPr>
          <w:rFonts w:ascii="Times New Roman" w:hAnsi="Times New Roman" w:hint="eastAsia"/>
          <w:color w:val="000000"/>
          <w:szCs w:val="32"/>
        </w:rPr>
        <w:t>要会同商务、扶贫部门，按照</w:t>
      </w:r>
      <w:r w:rsidRPr="00617C2D">
        <w:rPr>
          <w:rFonts w:ascii="Times New Roman" w:hAnsi="Times New Roman"/>
          <w:color w:val="000000"/>
          <w:szCs w:val="32"/>
        </w:rPr>
        <w:t>《财政部关于推进地方盘活财政存量资金有关事项的通知》（财预〔</w:t>
      </w:r>
      <w:r w:rsidRPr="00617C2D">
        <w:rPr>
          <w:rFonts w:ascii="Times New Roman" w:hAnsi="Times New Roman"/>
          <w:color w:val="000000"/>
          <w:szCs w:val="32"/>
        </w:rPr>
        <w:t>2015</w:t>
      </w:r>
      <w:r w:rsidRPr="00617C2D">
        <w:rPr>
          <w:rFonts w:ascii="Times New Roman" w:hAnsi="Times New Roman"/>
          <w:color w:val="000000"/>
          <w:szCs w:val="32"/>
        </w:rPr>
        <w:t>〕</w:t>
      </w:r>
      <w:r w:rsidRPr="00617C2D">
        <w:rPr>
          <w:rFonts w:ascii="Times New Roman" w:hAnsi="Times New Roman"/>
          <w:color w:val="000000"/>
          <w:szCs w:val="32"/>
        </w:rPr>
        <w:t>15</w:t>
      </w:r>
      <w:r w:rsidRPr="00617C2D">
        <w:rPr>
          <w:rFonts w:ascii="Times New Roman" w:hAnsi="Times New Roman"/>
          <w:color w:val="000000"/>
          <w:szCs w:val="32"/>
        </w:rPr>
        <w:t>号）有关规定</w:t>
      </w:r>
      <w:r w:rsidRPr="00617C2D">
        <w:rPr>
          <w:rFonts w:ascii="Times New Roman" w:hAnsi="Times New Roman" w:hint="eastAsia"/>
          <w:color w:val="000000"/>
          <w:szCs w:val="32"/>
        </w:rPr>
        <w:t>，做</w:t>
      </w:r>
      <w:r w:rsidR="001E47E1">
        <w:rPr>
          <w:rFonts w:ascii="Times New Roman" w:hAnsi="Times New Roman" w:hint="eastAsia"/>
          <w:color w:val="000000"/>
          <w:szCs w:val="32"/>
        </w:rPr>
        <w:t>好</w:t>
      </w:r>
      <w:r w:rsidRPr="00617C2D">
        <w:rPr>
          <w:rFonts w:ascii="Times New Roman" w:hAnsi="Times New Roman"/>
          <w:color w:val="000000"/>
          <w:szCs w:val="32"/>
        </w:rPr>
        <w:t>本省</w:t>
      </w:r>
      <w:bookmarkStart w:id="6" w:name="_GoBack"/>
      <w:bookmarkEnd w:id="6"/>
      <w:r w:rsidRPr="00617C2D">
        <w:rPr>
          <w:rFonts w:ascii="Times New Roman" w:hAnsi="Times New Roman"/>
          <w:color w:val="000000"/>
          <w:szCs w:val="32"/>
        </w:rPr>
        <w:t>示范县长期闲置的中央财政资金</w:t>
      </w:r>
      <w:r w:rsidRPr="00617C2D">
        <w:rPr>
          <w:rFonts w:ascii="Times New Roman" w:hAnsi="Times New Roman" w:hint="eastAsia"/>
          <w:color w:val="000000"/>
          <w:szCs w:val="32"/>
        </w:rPr>
        <w:t>统筹安排工作</w:t>
      </w:r>
      <w:r w:rsidRPr="00617C2D">
        <w:rPr>
          <w:rFonts w:ascii="Times New Roman" w:hAnsi="Times New Roman"/>
          <w:color w:val="000000"/>
          <w:szCs w:val="32"/>
        </w:rPr>
        <w:t>，</w:t>
      </w:r>
      <w:r w:rsidRPr="00617C2D">
        <w:rPr>
          <w:rFonts w:ascii="Times New Roman" w:hAnsi="Times New Roman" w:hint="eastAsia"/>
          <w:color w:val="000000"/>
          <w:szCs w:val="32"/>
        </w:rPr>
        <w:t>对</w:t>
      </w:r>
      <w:r w:rsidRPr="00617C2D">
        <w:rPr>
          <w:rFonts w:ascii="Times New Roman" w:hAnsi="Times New Roman" w:hint="eastAsia"/>
          <w:color w:val="000000"/>
          <w:szCs w:val="32"/>
        </w:rPr>
        <w:t>2018</w:t>
      </w:r>
      <w:r w:rsidRPr="00617C2D">
        <w:rPr>
          <w:rFonts w:ascii="Times New Roman" w:hAnsi="Times New Roman" w:hint="eastAsia"/>
          <w:color w:val="000000"/>
          <w:szCs w:val="32"/>
        </w:rPr>
        <w:t>年及以前年份下达资金</w:t>
      </w:r>
      <w:r w:rsidR="00672323" w:rsidRPr="00617C2D">
        <w:rPr>
          <w:rFonts w:ascii="Times New Roman" w:hAnsi="Times New Roman" w:hint="eastAsia"/>
          <w:color w:val="000000"/>
          <w:szCs w:val="32"/>
        </w:rPr>
        <w:t>中</w:t>
      </w:r>
      <w:r w:rsidR="00660EC0" w:rsidRPr="00617C2D">
        <w:rPr>
          <w:rFonts w:ascii="Times New Roman" w:hAnsi="Times New Roman" w:hint="eastAsia"/>
          <w:color w:val="000000"/>
          <w:szCs w:val="32"/>
        </w:rPr>
        <w:t>未</w:t>
      </w:r>
      <w:r w:rsidR="00672323" w:rsidRPr="00617C2D">
        <w:rPr>
          <w:rFonts w:ascii="Times New Roman" w:hAnsi="Times New Roman" w:hint="eastAsia"/>
          <w:color w:val="000000"/>
          <w:szCs w:val="32"/>
        </w:rPr>
        <w:t>实际</w:t>
      </w:r>
      <w:r w:rsidR="00660EC0" w:rsidRPr="00617C2D">
        <w:rPr>
          <w:rFonts w:ascii="Times New Roman" w:hAnsi="Times New Roman" w:hint="eastAsia"/>
          <w:color w:val="000000"/>
          <w:szCs w:val="32"/>
        </w:rPr>
        <w:t>安排使用</w:t>
      </w:r>
      <w:r w:rsidR="00672323" w:rsidRPr="00617C2D">
        <w:rPr>
          <w:rFonts w:ascii="Times New Roman" w:hAnsi="Times New Roman" w:hint="eastAsia"/>
          <w:color w:val="000000"/>
          <w:szCs w:val="32"/>
        </w:rPr>
        <w:t>的</w:t>
      </w:r>
      <w:r w:rsidR="00660EC0" w:rsidRPr="00617C2D">
        <w:rPr>
          <w:rFonts w:ascii="Times New Roman" w:hAnsi="Times New Roman" w:hint="eastAsia"/>
          <w:color w:val="000000"/>
          <w:szCs w:val="32"/>
        </w:rPr>
        <w:t>部分</w:t>
      </w:r>
      <w:r w:rsidRPr="00617C2D">
        <w:rPr>
          <w:rFonts w:ascii="Times New Roman" w:hAnsi="Times New Roman" w:hint="eastAsia"/>
          <w:color w:val="000000"/>
          <w:szCs w:val="32"/>
        </w:rPr>
        <w:t>统一收回，统筹用于支持农村流通领域</w:t>
      </w:r>
      <w:r w:rsidRPr="00617C2D">
        <w:rPr>
          <w:rFonts w:ascii="Times New Roman" w:hAnsi="Times New Roman"/>
          <w:color w:val="000000"/>
          <w:szCs w:val="32"/>
        </w:rPr>
        <w:t>。</w:t>
      </w:r>
    </w:p>
    <w:p w:rsidR="00160640" w:rsidRDefault="00160640" w:rsidP="00160640">
      <w:pPr>
        <w:ind w:firstLine="643"/>
        <w:rPr>
          <w:rFonts w:ascii="Times New Roman" w:hAnsi="Times New Roman"/>
          <w:color w:val="000000"/>
          <w:szCs w:val="32"/>
        </w:rPr>
      </w:pPr>
      <w:r>
        <w:rPr>
          <w:rFonts w:ascii="黑体" w:eastAsia="黑体" w:hAnsi="Times New Roman" w:hint="eastAsia"/>
          <w:color w:val="000000"/>
          <w:szCs w:val="32"/>
        </w:rPr>
        <w:t>四、申报范围</w:t>
      </w:r>
    </w:p>
    <w:p w:rsidR="00160640" w:rsidRDefault="00160640" w:rsidP="00160640">
      <w:pPr>
        <w:ind w:firstLine="643"/>
        <w:rPr>
          <w:rFonts w:ascii="Times New Roman" w:hAnsi="Times New Roman"/>
          <w:color w:val="000000"/>
          <w:szCs w:val="32"/>
        </w:rPr>
      </w:pPr>
      <w:r>
        <w:rPr>
          <w:rFonts w:ascii="Times New Roman" w:hAnsi="Times New Roman" w:hint="eastAsia"/>
          <w:color w:val="000000"/>
          <w:szCs w:val="32"/>
        </w:rPr>
        <w:t>2020</w:t>
      </w:r>
      <w:r>
        <w:rPr>
          <w:rFonts w:ascii="Times New Roman" w:hAnsi="Times New Roman" w:hint="eastAsia"/>
          <w:color w:val="000000"/>
          <w:szCs w:val="32"/>
        </w:rPr>
        <w:t>年综合示范在全国范围内择优支持一批基础较好、潜力较大的县，</w:t>
      </w:r>
      <w:r w:rsidRPr="00617C2D">
        <w:rPr>
          <w:rFonts w:ascii="Times New Roman" w:hAnsi="Times New Roman" w:hint="eastAsia"/>
          <w:color w:val="000000"/>
          <w:szCs w:val="32"/>
        </w:rPr>
        <w:t>对工作扎实的贫困县和前期受新冠肺炎疫情影响较大地区适度倾斜，并加强对典型县的激励支持。</w:t>
      </w:r>
      <w:r w:rsidR="003B13E0" w:rsidRPr="00617C2D">
        <w:rPr>
          <w:rFonts w:ascii="Times New Roman" w:hAnsi="Times New Roman" w:hint="eastAsia"/>
          <w:color w:val="000000"/>
          <w:szCs w:val="32"/>
        </w:rPr>
        <w:t>有脱贫攻坚任务，特别是有未脱贫县和“三区三州”所在省份申报的贫困县数量，原则上不少于本地区申报</w:t>
      </w:r>
      <w:proofErr w:type="gramStart"/>
      <w:r w:rsidR="003B13E0" w:rsidRPr="00617C2D">
        <w:rPr>
          <w:rFonts w:ascii="Times New Roman" w:hAnsi="Times New Roman" w:hint="eastAsia"/>
          <w:color w:val="000000"/>
          <w:szCs w:val="32"/>
        </w:rPr>
        <w:t>县数量</w:t>
      </w:r>
      <w:proofErr w:type="gramEnd"/>
      <w:r w:rsidR="003B13E0" w:rsidRPr="00617C2D">
        <w:rPr>
          <w:rFonts w:ascii="Times New Roman" w:hAnsi="Times New Roman" w:hint="eastAsia"/>
          <w:color w:val="000000"/>
          <w:szCs w:val="32"/>
        </w:rPr>
        <w:t>的</w:t>
      </w:r>
      <w:r w:rsidR="003B13E0" w:rsidRPr="00617C2D">
        <w:rPr>
          <w:rFonts w:ascii="Times New Roman" w:hAnsi="Times New Roman" w:hint="eastAsia"/>
          <w:color w:val="000000"/>
          <w:szCs w:val="32"/>
        </w:rPr>
        <w:t>1/3</w:t>
      </w:r>
      <w:r w:rsidR="003B13E0">
        <w:rPr>
          <w:rFonts w:ascii="Times New Roman" w:hAnsi="Times New Roman" w:hint="eastAsia"/>
          <w:color w:val="000000"/>
          <w:szCs w:val="32"/>
        </w:rPr>
        <w:t>。</w:t>
      </w:r>
      <w:r>
        <w:rPr>
          <w:rFonts w:ascii="Times New Roman" w:hAnsi="Times New Roman" w:hint="eastAsia"/>
          <w:color w:val="000000"/>
          <w:szCs w:val="32"/>
        </w:rPr>
        <w:t>具体申报要求如下：</w:t>
      </w:r>
    </w:p>
    <w:p w:rsidR="00160640" w:rsidRPr="00617C2D" w:rsidRDefault="00160640" w:rsidP="00160640">
      <w:pPr>
        <w:ind w:firstLine="643"/>
        <w:rPr>
          <w:rFonts w:ascii="Times New Roman" w:hAnsi="Times New Roman"/>
          <w:color w:val="000000"/>
          <w:szCs w:val="32"/>
        </w:rPr>
      </w:pPr>
      <w:r w:rsidRPr="00617C2D">
        <w:rPr>
          <w:rFonts w:ascii="Times New Roman" w:hAnsi="Times New Roman" w:hint="eastAsia"/>
          <w:color w:val="000000"/>
          <w:szCs w:val="32"/>
        </w:rPr>
        <w:t>申报对象应基本建立市场化、可持续的农村电商运营体系，</w:t>
      </w:r>
      <w:r w:rsidRPr="00617C2D">
        <w:rPr>
          <w:rFonts w:ascii="Times New Roman" w:hAnsi="Times New Roman" w:hint="eastAsia"/>
          <w:color w:val="000000"/>
          <w:szCs w:val="32"/>
        </w:rPr>
        <w:lastRenderedPageBreak/>
        <w:t>具备较好的产业、人才等基础条件。申报方案须紧扣提升电子商务进农村水平，围绕建立农村现代市场体系，进一步挖掘农村电商潜力，提高城乡双向流通效率，推动农产品进城和工业品下乡，促进农民增收、扩大农村消费，助力乡村振兴。工作目标可量化、可考核。</w:t>
      </w:r>
    </w:p>
    <w:p w:rsidR="00160640" w:rsidRDefault="00160640" w:rsidP="00160640">
      <w:pPr>
        <w:ind w:firstLine="643"/>
        <w:rPr>
          <w:rFonts w:ascii="Times New Roman" w:hAnsi="Times New Roman"/>
          <w:color w:val="000000"/>
          <w:szCs w:val="32"/>
        </w:rPr>
      </w:pPr>
      <w:r>
        <w:rPr>
          <w:rFonts w:ascii="Times New Roman" w:hAnsi="Times New Roman" w:hint="eastAsia"/>
          <w:color w:val="000000"/>
          <w:szCs w:val="32"/>
        </w:rPr>
        <w:t>以前年度支持过的</w:t>
      </w:r>
      <w:proofErr w:type="gramStart"/>
      <w:r>
        <w:rPr>
          <w:rFonts w:ascii="Times New Roman" w:hAnsi="Times New Roman" w:hint="eastAsia"/>
          <w:color w:val="000000"/>
          <w:szCs w:val="32"/>
        </w:rPr>
        <w:t>示范县可二次</w:t>
      </w:r>
      <w:proofErr w:type="gramEnd"/>
      <w:r>
        <w:rPr>
          <w:rFonts w:ascii="Times New Roman" w:hAnsi="Times New Roman" w:hint="eastAsia"/>
          <w:color w:val="000000"/>
          <w:szCs w:val="32"/>
        </w:rPr>
        <w:t>申报，需满足</w:t>
      </w:r>
      <w:r w:rsidRPr="00617C2D">
        <w:rPr>
          <w:rFonts w:ascii="Times New Roman" w:hAnsi="Times New Roman" w:hint="eastAsia"/>
          <w:color w:val="000000"/>
          <w:szCs w:val="32"/>
        </w:rPr>
        <w:t>资金拨付</w:t>
      </w:r>
      <w:r w:rsidR="00C3044F" w:rsidRPr="00617C2D">
        <w:rPr>
          <w:rFonts w:ascii="Times New Roman" w:hAnsi="Times New Roman" w:hint="eastAsia"/>
          <w:color w:val="000000"/>
          <w:szCs w:val="32"/>
        </w:rPr>
        <w:t>率达到</w:t>
      </w:r>
      <w:r w:rsidR="00C3044F" w:rsidRPr="00617C2D">
        <w:rPr>
          <w:rFonts w:ascii="Times New Roman" w:hAnsi="Times New Roman" w:hint="eastAsia"/>
          <w:color w:val="000000"/>
          <w:szCs w:val="32"/>
        </w:rPr>
        <w:t>90%</w:t>
      </w:r>
      <w:r w:rsidR="00C3044F" w:rsidRPr="00617C2D">
        <w:rPr>
          <w:rFonts w:ascii="Times New Roman" w:hAnsi="Times New Roman" w:hint="eastAsia"/>
          <w:color w:val="000000"/>
          <w:szCs w:val="32"/>
        </w:rPr>
        <w:t>以上、</w:t>
      </w:r>
      <w:r>
        <w:rPr>
          <w:rFonts w:ascii="Times New Roman" w:hAnsi="Times New Roman" w:hint="eastAsia"/>
          <w:color w:val="000000"/>
          <w:szCs w:val="32"/>
        </w:rPr>
        <w:t>项目验收基本完成、工作成效突出等条件。鼓励国贫县、欠发达革命老区县申报，优先支持电商扶贫成效显著的国贫县。继续支持西藏自治区以整区推进形式开展工作。</w:t>
      </w:r>
    </w:p>
    <w:p w:rsidR="00160640" w:rsidRDefault="00160640" w:rsidP="00160640">
      <w:pPr>
        <w:ind w:firstLine="643"/>
        <w:rPr>
          <w:rFonts w:ascii="Times New Roman" w:eastAsia="黑体" w:hAnsi="Times New Roman"/>
          <w:color w:val="000000"/>
          <w:szCs w:val="32"/>
        </w:rPr>
      </w:pPr>
      <w:r>
        <w:rPr>
          <w:rFonts w:ascii="Times New Roman" w:hAnsi="Times New Roman" w:hint="eastAsia"/>
          <w:color w:val="000000"/>
          <w:szCs w:val="32"/>
        </w:rPr>
        <w:t>根据《国务院办公厅关于对真抓实干成效明显地方进一步加大激励支持力度的通知》（国办发〔</w:t>
      </w:r>
      <w:r>
        <w:rPr>
          <w:rFonts w:ascii="Times New Roman" w:hAnsi="Times New Roman" w:hint="eastAsia"/>
          <w:color w:val="000000"/>
          <w:szCs w:val="32"/>
        </w:rPr>
        <w:t>2018</w:t>
      </w:r>
      <w:r>
        <w:rPr>
          <w:rFonts w:ascii="Times New Roman" w:hAnsi="Times New Roman" w:hint="eastAsia"/>
          <w:color w:val="000000"/>
          <w:szCs w:val="32"/>
        </w:rPr>
        <w:t>〕</w:t>
      </w:r>
      <w:r>
        <w:rPr>
          <w:rFonts w:ascii="Times New Roman" w:hAnsi="Times New Roman" w:hint="eastAsia"/>
          <w:color w:val="000000"/>
          <w:szCs w:val="32"/>
        </w:rPr>
        <w:t>117</w:t>
      </w:r>
      <w:r>
        <w:rPr>
          <w:rFonts w:ascii="Times New Roman" w:hAnsi="Times New Roman" w:hint="eastAsia"/>
          <w:color w:val="000000"/>
          <w:szCs w:val="32"/>
        </w:rPr>
        <w:t>号）精神，对今年确定的黑龙江省五常市等</w:t>
      </w:r>
      <w:r>
        <w:rPr>
          <w:rFonts w:ascii="Times New Roman" w:hAnsi="Times New Roman" w:hint="eastAsia"/>
          <w:color w:val="000000"/>
          <w:szCs w:val="32"/>
        </w:rPr>
        <w:t>10</w:t>
      </w:r>
      <w:r>
        <w:rPr>
          <w:rFonts w:ascii="Times New Roman" w:hAnsi="Times New Roman" w:hint="eastAsia"/>
          <w:color w:val="000000"/>
          <w:szCs w:val="32"/>
        </w:rPr>
        <w:t>个农村电</w:t>
      </w:r>
      <w:proofErr w:type="gramStart"/>
      <w:r>
        <w:rPr>
          <w:rFonts w:ascii="Times New Roman" w:hAnsi="Times New Roman" w:hint="eastAsia"/>
          <w:color w:val="000000"/>
          <w:szCs w:val="32"/>
        </w:rPr>
        <w:t>商典型</w:t>
      </w:r>
      <w:proofErr w:type="gramEnd"/>
      <w:r>
        <w:rPr>
          <w:rFonts w:ascii="Times New Roman" w:hAnsi="Times New Roman" w:hint="eastAsia"/>
          <w:color w:val="000000"/>
          <w:szCs w:val="32"/>
        </w:rPr>
        <w:t>激励县市不需再行申报，直接纳入综合示范范围。</w:t>
      </w:r>
    </w:p>
    <w:p w:rsidR="00160640" w:rsidRDefault="00160640" w:rsidP="00160640">
      <w:pPr>
        <w:ind w:firstLine="790"/>
        <w:rPr>
          <w:rFonts w:ascii="Times New Roman" w:eastAsia="楷体_GB2312" w:hAnsi="Times New Roman"/>
          <w:b/>
          <w:color w:val="000000"/>
          <w:szCs w:val="32"/>
        </w:rPr>
      </w:pPr>
      <w:r>
        <w:rPr>
          <w:rFonts w:ascii="Times New Roman" w:eastAsia="黑体" w:hAnsi="Times New Roman" w:hint="eastAsia"/>
          <w:color w:val="000000"/>
          <w:szCs w:val="32"/>
        </w:rPr>
        <w:t>五</w:t>
      </w:r>
      <w:r>
        <w:rPr>
          <w:rFonts w:ascii="Times New Roman" w:eastAsia="黑体" w:hAnsi="Times New Roman"/>
          <w:color w:val="000000"/>
          <w:szCs w:val="32"/>
        </w:rPr>
        <w:t>、工作程序</w:t>
      </w:r>
    </w:p>
    <w:p w:rsidR="00160640" w:rsidRDefault="00160640" w:rsidP="00160640">
      <w:pPr>
        <w:ind w:firstLine="634"/>
        <w:rPr>
          <w:rFonts w:ascii="Times New Roman" w:hAnsi="Times New Roman"/>
          <w:color w:val="000000"/>
          <w:szCs w:val="32"/>
        </w:rPr>
      </w:pPr>
      <w:r>
        <w:rPr>
          <w:rFonts w:ascii="Times New Roman" w:eastAsia="楷体_GB2312" w:hAnsi="Times New Roman"/>
          <w:b/>
          <w:color w:val="000000"/>
          <w:szCs w:val="32"/>
        </w:rPr>
        <w:t>（</w:t>
      </w:r>
      <w:r>
        <w:rPr>
          <w:rFonts w:ascii="Times New Roman" w:eastAsia="楷体_GB2312" w:hAnsi="Times New Roman" w:hint="eastAsia"/>
          <w:b/>
          <w:color w:val="000000"/>
          <w:szCs w:val="32"/>
        </w:rPr>
        <w:t>一</w:t>
      </w:r>
      <w:r>
        <w:rPr>
          <w:rFonts w:ascii="Times New Roman" w:eastAsia="楷体_GB2312" w:hAnsi="Times New Roman"/>
          <w:b/>
          <w:color w:val="000000"/>
          <w:szCs w:val="32"/>
        </w:rPr>
        <w:t>）</w:t>
      </w:r>
      <w:r>
        <w:rPr>
          <w:rFonts w:ascii="Times New Roman" w:eastAsia="楷体_GB2312" w:hAnsi="Times New Roman" w:hint="eastAsia"/>
          <w:b/>
          <w:color w:val="000000"/>
          <w:szCs w:val="32"/>
        </w:rPr>
        <w:t>提前下达资金和数量</w:t>
      </w:r>
      <w:r>
        <w:rPr>
          <w:rFonts w:ascii="Times New Roman" w:eastAsia="楷体_GB2312" w:hAnsi="Times New Roman"/>
          <w:b/>
          <w:color w:val="000000"/>
          <w:szCs w:val="32"/>
        </w:rPr>
        <w:t>。</w:t>
      </w:r>
    </w:p>
    <w:p w:rsidR="00160640" w:rsidRDefault="00160640" w:rsidP="00160640">
      <w:pPr>
        <w:ind w:firstLine="632"/>
        <w:rPr>
          <w:rFonts w:ascii="Times New Roman" w:eastAsia="楷体_GB2312" w:hAnsi="Times New Roman"/>
          <w:b/>
          <w:color w:val="000000"/>
          <w:szCs w:val="32"/>
        </w:rPr>
      </w:pPr>
      <w:r>
        <w:rPr>
          <w:rFonts w:ascii="Times New Roman" w:hAnsi="Times New Roman"/>
          <w:color w:val="000000"/>
          <w:szCs w:val="32"/>
        </w:rPr>
        <w:t>为增强预算编制的完整性</w:t>
      </w:r>
      <w:r>
        <w:rPr>
          <w:rFonts w:ascii="Times New Roman" w:hAnsi="Times New Roman" w:hint="eastAsia"/>
          <w:color w:val="000000"/>
          <w:szCs w:val="32"/>
        </w:rPr>
        <w:t>，</w:t>
      </w:r>
      <w:r>
        <w:rPr>
          <w:rFonts w:ascii="Times New Roman" w:hAnsi="Times New Roman"/>
          <w:color w:val="000000"/>
          <w:szCs w:val="32"/>
        </w:rPr>
        <w:t>加快转移支付资金预算支出进度</w:t>
      </w:r>
      <w:r>
        <w:rPr>
          <w:rFonts w:ascii="Times New Roman" w:hAnsi="Times New Roman" w:hint="eastAsia"/>
          <w:color w:val="000000"/>
          <w:szCs w:val="32"/>
        </w:rPr>
        <w:t>，中央财政于</w:t>
      </w:r>
      <w:r>
        <w:rPr>
          <w:rFonts w:ascii="Times New Roman" w:hAnsi="Times New Roman" w:hint="eastAsia"/>
          <w:color w:val="000000"/>
          <w:szCs w:val="32"/>
        </w:rPr>
        <w:t>2019</w:t>
      </w:r>
      <w:r>
        <w:rPr>
          <w:rFonts w:ascii="Times New Roman" w:hAnsi="Times New Roman" w:hint="eastAsia"/>
          <w:color w:val="000000"/>
          <w:szCs w:val="32"/>
        </w:rPr>
        <w:t>年四季度提前下达了</w:t>
      </w:r>
      <w:r>
        <w:rPr>
          <w:rFonts w:ascii="Times New Roman" w:hAnsi="Times New Roman" w:hint="eastAsia"/>
          <w:color w:val="000000"/>
          <w:szCs w:val="32"/>
        </w:rPr>
        <w:t>2020</w:t>
      </w:r>
      <w:r>
        <w:rPr>
          <w:rFonts w:ascii="Times New Roman" w:hAnsi="Times New Roman" w:hint="eastAsia"/>
          <w:color w:val="000000"/>
          <w:szCs w:val="32"/>
        </w:rPr>
        <w:t>年综合示范部分专项资金。商务部、财政部、国务院扶贫办</w:t>
      </w:r>
      <w:r>
        <w:rPr>
          <w:rFonts w:ascii="Times New Roman" w:hAnsi="Times New Roman"/>
          <w:color w:val="000000"/>
          <w:szCs w:val="32"/>
        </w:rPr>
        <w:t>采取因素法</w:t>
      </w:r>
      <w:r>
        <w:rPr>
          <w:rFonts w:ascii="Times New Roman" w:hAnsi="Times New Roman" w:hint="eastAsia"/>
          <w:color w:val="000000"/>
          <w:szCs w:val="32"/>
        </w:rPr>
        <w:t>，</w:t>
      </w:r>
      <w:r>
        <w:rPr>
          <w:rFonts w:ascii="Times New Roman" w:hAnsi="Times New Roman"/>
          <w:color w:val="000000"/>
          <w:szCs w:val="32"/>
        </w:rPr>
        <w:t>综合考虑</w:t>
      </w:r>
      <w:r>
        <w:rPr>
          <w:rFonts w:ascii="Times New Roman" w:hAnsi="Times New Roman" w:hint="eastAsia"/>
          <w:color w:val="000000"/>
          <w:szCs w:val="32"/>
        </w:rPr>
        <w:t>脱贫攻坚、乡村振兴和国务院典型激励</w:t>
      </w:r>
      <w:r>
        <w:rPr>
          <w:rFonts w:ascii="Times New Roman" w:hAnsi="Times New Roman"/>
          <w:color w:val="000000"/>
          <w:szCs w:val="32"/>
        </w:rPr>
        <w:t>政策任务</w:t>
      </w:r>
      <w:r>
        <w:rPr>
          <w:rFonts w:ascii="Times New Roman" w:hAnsi="Times New Roman" w:hint="eastAsia"/>
          <w:color w:val="000000"/>
          <w:szCs w:val="32"/>
        </w:rPr>
        <w:t>，预下达各省</w:t>
      </w:r>
      <w:r>
        <w:rPr>
          <w:rFonts w:ascii="Times New Roman" w:hAnsi="Times New Roman"/>
          <w:color w:val="000000"/>
          <w:szCs w:val="32"/>
        </w:rPr>
        <w:t>示范县</w:t>
      </w:r>
      <w:r>
        <w:rPr>
          <w:rFonts w:ascii="Times New Roman" w:hAnsi="Times New Roman" w:hint="eastAsia"/>
          <w:color w:val="000000"/>
          <w:szCs w:val="32"/>
        </w:rPr>
        <w:t>数量。因素包括</w:t>
      </w:r>
      <w:r>
        <w:rPr>
          <w:rFonts w:ascii="Times New Roman" w:hAnsi="Times New Roman"/>
          <w:color w:val="000000"/>
          <w:szCs w:val="32"/>
        </w:rPr>
        <w:t>各省</w:t>
      </w:r>
      <w:r>
        <w:rPr>
          <w:rFonts w:ascii="Times New Roman" w:hAnsi="Times New Roman" w:hint="eastAsia"/>
          <w:color w:val="000000"/>
          <w:szCs w:val="32"/>
        </w:rPr>
        <w:t>农村网络零售额、前期支持数量、</w:t>
      </w:r>
      <w:r>
        <w:rPr>
          <w:rFonts w:ascii="Times New Roman" w:hAnsi="Times New Roman"/>
          <w:color w:val="000000"/>
          <w:szCs w:val="32"/>
        </w:rPr>
        <w:t>资金拨付</w:t>
      </w:r>
      <w:r>
        <w:rPr>
          <w:rFonts w:ascii="Times New Roman" w:hAnsi="Times New Roman" w:hint="eastAsia"/>
          <w:color w:val="000000"/>
          <w:szCs w:val="32"/>
        </w:rPr>
        <w:t>率、绩效评价得分</w:t>
      </w:r>
      <w:r>
        <w:rPr>
          <w:rFonts w:ascii="Times New Roman" w:hAnsi="Times New Roman"/>
          <w:color w:val="000000"/>
          <w:szCs w:val="32"/>
        </w:rPr>
        <w:t>等</w:t>
      </w:r>
      <w:r>
        <w:rPr>
          <w:rFonts w:ascii="Times New Roman" w:hAnsi="Times New Roman" w:hint="eastAsia"/>
          <w:color w:val="000000"/>
          <w:szCs w:val="32"/>
        </w:rPr>
        <w:t>指标。</w:t>
      </w:r>
    </w:p>
    <w:p w:rsidR="00160640" w:rsidRDefault="00160640" w:rsidP="00160640">
      <w:pPr>
        <w:ind w:firstLine="643"/>
        <w:rPr>
          <w:rFonts w:ascii="Times New Roman" w:hAnsi="Times New Roman"/>
          <w:color w:val="000000"/>
          <w:szCs w:val="32"/>
        </w:rPr>
      </w:pPr>
      <w:r>
        <w:rPr>
          <w:rFonts w:ascii="Times New Roman" w:eastAsia="楷体_GB2312" w:hAnsi="Times New Roman"/>
          <w:b/>
          <w:color w:val="000000"/>
          <w:szCs w:val="32"/>
        </w:rPr>
        <w:t>（</w:t>
      </w:r>
      <w:r>
        <w:rPr>
          <w:rFonts w:ascii="Times New Roman" w:eastAsia="楷体_GB2312" w:hAnsi="Times New Roman" w:hint="eastAsia"/>
          <w:b/>
          <w:color w:val="000000"/>
          <w:szCs w:val="32"/>
        </w:rPr>
        <w:t>二</w:t>
      </w:r>
      <w:r>
        <w:rPr>
          <w:rFonts w:ascii="Times New Roman" w:eastAsia="楷体_GB2312" w:hAnsi="Times New Roman"/>
          <w:b/>
          <w:color w:val="000000"/>
          <w:szCs w:val="32"/>
        </w:rPr>
        <w:t>）</w:t>
      </w:r>
      <w:r>
        <w:rPr>
          <w:rFonts w:ascii="Times New Roman" w:eastAsia="楷体_GB2312" w:hAnsi="Times New Roman" w:hint="eastAsia"/>
          <w:b/>
          <w:color w:val="000000"/>
          <w:szCs w:val="32"/>
        </w:rPr>
        <w:t>地方组织</w:t>
      </w:r>
      <w:r>
        <w:rPr>
          <w:rFonts w:ascii="Times New Roman" w:eastAsia="楷体_GB2312" w:hAnsi="Times New Roman"/>
          <w:b/>
          <w:color w:val="000000"/>
          <w:szCs w:val="32"/>
        </w:rPr>
        <w:t>申报。</w:t>
      </w:r>
    </w:p>
    <w:p w:rsidR="00160640" w:rsidRDefault="00160640" w:rsidP="00160640">
      <w:pPr>
        <w:ind w:firstLine="790"/>
        <w:rPr>
          <w:rFonts w:ascii="Times New Roman" w:eastAsia="楷体_GB2312" w:hAnsi="Times New Roman"/>
          <w:b/>
          <w:color w:val="000000"/>
          <w:szCs w:val="32"/>
        </w:rPr>
      </w:pPr>
      <w:r>
        <w:rPr>
          <w:rFonts w:ascii="Times New Roman" w:hAnsi="Times New Roman" w:hint="eastAsia"/>
          <w:color w:val="000000"/>
          <w:szCs w:val="32"/>
        </w:rPr>
        <w:lastRenderedPageBreak/>
        <w:t>结合预算确定情况，各省可按照不超过预下达示范</w:t>
      </w:r>
      <w:proofErr w:type="gramStart"/>
      <w:r>
        <w:rPr>
          <w:rFonts w:ascii="Times New Roman" w:hAnsi="Times New Roman" w:hint="eastAsia"/>
          <w:color w:val="000000"/>
          <w:szCs w:val="32"/>
        </w:rPr>
        <w:t>县数量</w:t>
      </w:r>
      <w:proofErr w:type="gramEnd"/>
      <w:r>
        <w:rPr>
          <w:rFonts w:ascii="Times New Roman" w:hAnsi="Times New Roman" w:hint="eastAsia"/>
          <w:color w:val="000000"/>
          <w:szCs w:val="32"/>
        </w:rPr>
        <w:t>150%</w:t>
      </w:r>
      <w:r>
        <w:rPr>
          <w:rFonts w:ascii="Times New Roman" w:hAnsi="Times New Roman" w:hint="eastAsia"/>
          <w:color w:val="000000"/>
          <w:szCs w:val="32"/>
        </w:rPr>
        <w:t>的上限组织申报示范县。</w:t>
      </w:r>
      <w:r>
        <w:rPr>
          <w:rFonts w:ascii="Times New Roman" w:hAnsi="Times New Roman"/>
          <w:color w:val="000000"/>
          <w:szCs w:val="32"/>
        </w:rPr>
        <w:t>有关省级主管部门</w:t>
      </w:r>
      <w:r>
        <w:rPr>
          <w:rFonts w:ascii="Times New Roman" w:hAnsi="Times New Roman" w:hint="eastAsia"/>
          <w:color w:val="000000"/>
          <w:szCs w:val="32"/>
        </w:rPr>
        <w:t>要</w:t>
      </w:r>
      <w:r>
        <w:rPr>
          <w:rFonts w:ascii="Times New Roman" w:hAnsi="Times New Roman"/>
          <w:color w:val="000000"/>
          <w:szCs w:val="32"/>
        </w:rPr>
        <w:t>按照自愿择优</w:t>
      </w:r>
      <w:r>
        <w:rPr>
          <w:rFonts w:ascii="Times New Roman" w:hAnsi="Times New Roman" w:hint="eastAsia"/>
          <w:color w:val="000000"/>
          <w:szCs w:val="32"/>
        </w:rPr>
        <w:t>和公平、公正、公开</w:t>
      </w:r>
      <w:r>
        <w:rPr>
          <w:rFonts w:ascii="Times New Roman" w:hAnsi="Times New Roman"/>
          <w:color w:val="000000"/>
          <w:szCs w:val="32"/>
        </w:rPr>
        <w:t>的原则</w:t>
      </w:r>
      <w:r>
        <w:rPr>
          <w:rFonts w:ascii="Times New Roman" w:hAnsi="Times New Roman" w:hint="eastAsia"/>
          <w:color w:val="000000"/>
          <w:szCs w:val="32"/>
        </w:rPr>
        <w:t>，</w:t>
      </w:r>
      <w:r>
        <w:rPr>
          <w:rFonts w:ascii="Times New Roman" w:hAnsi="Times New Roman"/>
          <w:color w:val="000000"/>
          <w:szCs w:val="32"/>
        </w:rPr>
        <w:t>组织辖区内县级人民政府申报</w:t>
      </w:r>
      <w:r>
        <w:rPr>
          <w:rFonts w:ascii="Times New Roman" w:hAnsi="Times New Roman" w:hint="eastAsia"/>
          <w:color w:val="000000"/>
          <w:szCs w:val="32"/>
        </w:rPr>
        <w:t>，经评审打分后形成排序名单。前期已完成组织申报程序的省份，可在排序名单基础上进行增补或组织补充申报。各省级主管部门应</w:t>
      </w:r>
      <w:r>
        <w:rPr>
          <w:rFonts w:ascii="Times New Roman" w:hAnsi="Times New Roman"/>
          <w:color w:val="000000"/>
          <w:szCs w:val="32"/>
        </w:rPr>
        <w:t>于</w:t>
      </w:r>
      <w:r w:rsidR="00AE1F82">
        <w:rPr>
          <w:rFonts w:ascii="Times New Roman" w:hAnsi="Times New Roman" w:hint="eastAsia"/>
          <w:color w:val="000000"/>
          <w:szCs w:val="32"/>
        </w:rPr>
        <w:t>5</w:t>
      </w:r>
      <w:r>
        <w:rPr>
          <w:rFonts w:ascii="Times New Roman" w:hAnsi="Times New Roman"/>
          <w:color w:val="000000"/>
          <w:szCs w:val="32"/>
        </w:rPr>
        <w:t>月</w:t>
      </w:r>
      <w:r w:rsidR="00AE1F82">
        <w:rPr>
          <w:rFonts w:ascii="Times New Roman" w:hAnsi="Times New Roman" w:hint="eastAsia"/>
          <w:color w:val="000000"/>
          <w:szCs w:val="32"/>
        </w:rPr>
        <w:t>29</w:t>
      </w:r>
      <w:r>
        <w:rPr>
          <w:rFonts w:ascii="Times New Roman" w:hAnsi="Times New Roman"/>
          <w:color w:val="000000"/>
          <w:szCs w:val="32"/>
        </w:rPr>
        <w:t>日前，将</w:t>
      </w:r>
      <w:r>
        <w:rPr>
          <w:rFonts w:ascii="Times New Roman" w:hAnsi="Times New Roman" w:hint="eastAsia"/>
          <w:color w:val="000000"/>
          <w:szCs w:val="32"/>
        </w:rPr>
        <w:t>县</w:t>
      </w:r>
      <w:r>
        <w:rPr>
          <w:rFonts w:ascii="Times New Roman" w:hAnsi="Times New Roman"/>
          <w:color w:val="000000"/>
          <w:szCs w:val="32"/>
        </w:rPr>
        <w:t>排序名单</w:t>
      </w:r>
      <w:r>
        <w:rPr>
          <w:rFonts w:ascii="Times New Roman" w:hAnsi="Times New Roman" w:hint="eastAsia"/>
          <w:color w:val="000000"/>
          <w:szCs w:val="32"/>
        </w:rPr>
        <w:t>、评选依据、</w:t>
      </w:r>
      <w:r>
        <w:rPr>
          <w:rFonts w:ascii="Times New Roman" w:hAnsi="Times New Roman"/>
          <w:color w:val="000000"/>
          <w:szCs w:val="32"/>
        </w:rPr>
        <w:t>省级</w:t>
      </w:r>
      <w:r>
        <w:rPr>
          <w:rFonts w:ascii="Times New Roman" w:hAnsi="Times New Roman" w:hint="eastAsia"/>
          <w:color w:val="000000"/>
          <w:szCs w:val="32"/>
        </w:rPr>
        <w:t>工作方案（见附件</w:t>
      </w:r>
      <w:r>
        <w:rPr>
          <w:rFonts w:ascii="Times New Roman" w:hAnsi="Times New Roman" w:hint="eastAsia"/>
          <w:color w:val="000000"/>
          <w:szCs w:val="32"/>
        </w:rPr>
        <w:t>2</w:t>
      </w:r>
      <w:r>
        <w:rPr>
          <w:rFonts w:ascii="Times New Roman" w:hAnsi="Times New Roman" w:hint="eastAsia"/>
          <w:color w:val="000000"/>
          <w:szCs w:val="32"/>
        </w:rPr>
        <w:t>），</w:t>
      </w:r>
      <w:r>
        <w:rPr>
          <w:rFonts w:ascii="Times New Roman" w:hAnsi="Times New Roman"/>
          <w:color w:val="000000"/>
          <w:szCs w:val="32"/>
        </w:rPr>
        <w:t>报</w:t>
      </w:r>
      <w:r>
        <w:rPr>
          <w:rFonts w:ascii="Times New Roman" w:hAnsi="Times New Roman" w:hint="eastAsia"/>
          <w:color w:val="000000"/>
          <w:szCs w:val="32"/>
        </w:rPr>
        <w:t>三部门</w:t>
      </w:r>
      <w:r>
        <w:rPr>
          <w:rFonts w:ascii="Times New Roman" w:hAnsi="Times New Roman"/>
          <w:color w:val="000000"/>
          <w:szCs w:val="32"/>
        </w:rPr>
        <w:t>。逾期或未按规定报</w:t>
      </w:r>
      <w:r>
        <w:rPr>
          <w:rFonts w:ascii="Times New Roman" w:hAnsi="Times New Roman" w:hint="eastAsia"/>
          <w:color w:val="000000"/>
          <w:szCs w:val="32"/>
        </w:rPr>
        <w:t>送</w:t>
      </w:r>
      <w:r>
        <w:rPr>
          <w:rFonts w:ascii="Times New Roman" w:hAnsi="Times New Roman"/>
          <w:color w:val="000000"/>
          <w:szCs w:val="32"/>
        </w:rPr>
        <w:t>的，视同自动放弃。</w:t>
      </w:r>
    </w:p>
    <w:p w:rsidR="00160640" w:rsidRDefault="00160640" w:rsidP="00160640">
      <w:pPr>
        <w:ind w:firstLine="793"/>
        <w:rPr>
          <w:rFonts w:ascii="Times New Roman" w:hAnsi="Times New Roman"/>
          <w:color w:val="000000"/>
          <w:szCs w:val="32"/>
        </w:rPr>
      </w:pPr>
      <w:r>
        <w:rPr>
          <w:rFonts w:ascii="Times New Roman" w:eastAsia="楷体_GB2312" w:hAnsi="Times New Roman"/>
          <w:b/>
          <w:color w:val="000000"/>
          <w:szCs w:val="32"/>
        </w:rPr>
        <w:t>（三）</w:t>
      </w:r>
      <w:r>
        <w:rPr>
          <w:rFonts w:ascii="Times New Roman" w:eastAsia="楷体_GB2312" w:hAnsi="Times New Roman" w:hint="eastAsia"/>
          <w:b/>
          <w:color w:val="000000"/>
          <w:szCs w:val="32"/>
        </w:rPr>
        <w:t>确定示范县和资金拨付</w:t>
      </w:r>
      <w:r>
        <w:rPr>
          <w:rFonts w:ascii="Times New Roman" w:eastAsia="楷体_GB2312" w:hAnsi="Times New Roman"/>
          <w:b/>
          <w:color w:val="000000"/>
          <w:szCs w:val="32"/>
        </w:rPr>
        <w:t>。</w:t>
      </w:r>
    </w:p>
    <w:p w:rsidR="00160640" w:rsidRDefault="00160640" w:rsidP="00160640">
      <w:pPr>
        <w:ind w:firstLine="643"/>
        <w:rPr>
          <w:rFonts w:ascii="Times New Roman" w:hAnsi="Times New Roman"/>
          <w:color w:val="000000"/>
          <w:szCs w:val="32"/>
        </w:rPr>
      </w:pPr>
      <w:r>
        <w:rPr>
          <w:rFonts w:ascii="Times New Roman" w:hAnsi="Times New Roman"/>
          <w:color w:val="000000"/>
          <w:szCs w:val="32"/>
        </w:rPr>
        <w:t>三部门</w:t>
      </w:r>
      <w:r>
        <w:rPr>
          <w:rFonts w:ascii="Times New Roman" w:hAnsi="Times New Roman" w:hint="eastAsia"/>
          <w:color w:val="000000"/>
          <w:szCs w:val="32"/>
        </w:rPr>
        <w:t>组织对地方上报的工作方案进行评审，根据方案得分，结合前期工作情况，核定各省</w:t>
      </w:r>
      <w:r>
        <w:rPr>
          <w:rFonts w:ascii="Times New Roman" w:hAnsi="Times New Roman"/>
          <w:color w:val="000000"/>
          <w:szCs w:val="32"/>
        </w:rPr>
        <w:t>示范</w:t>
      </w:r>
      <w:proofErr w:type="gramStart"/>
      <w:r>
        <w:rPr>
          <w:rFonts w:ascii="Times New Roman" w:hAnsi="Times New Roman"/>
          <w:color w:val="000000"/>
          <w:szCs w:val="32"/>
        </w:rPr>
        <w:t>县</w:t>
      </w:r>
      <w:r>
        <w:rPr>
          <w:rFonts w:ascii="Times New Roman" w:hAnsi="Times New Roman" w:hint="eastAsia"/>
          <w:color w:val="000000"/>
          <w:szCs w:val="32"/>
        </w:rPr>
        <w:t>最终</w:t>
      </w:r>
      <w:proofErr w:type="gramEnd"/>
      <w:r>
        <w:rPr>
          <w:rFonts w:ascii="Times New Roman" w:hAnsi="Times New Roman" w:hint="eastAsia"/>
          <w:color w:val="000000"/>
          <w:szCs w:val="32"/>
        </w:rPr>
        <w:t>数量，按照“多退少补”原则据实调整下达资金。各省按照三部门提供数量</w:t>
      </w:r>
      <w:r>
        <w:rPr>
          <w:rFonts w:ascii="Times New Roman" w:hAnsi="Times New Roman"/>
          <w:color w:val="000000"/>
          <w:szCs w:val="32"/>
        </w:rPr>
        <w:t>确定最终示范县，做好政务公开</w:t>
      </w:r>
      <w:r>
        <w:rPr>
          <w:rFonts w:ascii="Times New Roman" w:hAnsi="Times New Roman" w:hint="eastAsia"/>
          <w:color w:val="000000"/>
          <w:szCs w:val="32"/>
        </w:rPr>
        <w:t>，</w:t>
      </w:r>
      <w:r>
        <w:rPr>
          <w:rFonts w:ascii="Times New Roman" w:hAnsi="Times New Roman"/>
          <w:color w:val="000000"/>
          <w:szCs w:val="32"/>
        </w:rPr>
        <w:t>并于</w:t>
      </w:r>
      <w:r>
        <w:rPr>
          <w:rFonts w:ascii="Times New Roman" w:hAnsi="Times New Roman" w:hint="eastAsia"/>
          <w:color w:val="000000"/>
          <w:szCs w:val="32"/>
        </w:rPr>
        <w:t>6</w:t>
      </w:r>
      <w:r>
        <w:rPr>
          <w:rFonts w:ascii="Times New Roman" w:hAnsi="Times New Roman"/>
          <w:color w:val="000000"/>
          <w:szCs w:val="32"/>
        </w:rPr>
        <w:t>月</w:t>
      </w:r>
      <w:r>
        <w:rPr>
          <w:rFonts w:ascii="Times New Roman" w:hAnsi="Times New Roman" w:hint="eastAsia"/>
          <w:color w:val="000000"/>
          <w:szCs w:val="32"/>
        </w:rPr>
        <w:t>25</w:t>
      </w:r>
      <w:r>
        <w:rPr>
          <w:rFonts w:ascii="Times New Roman" w:hAnsi="Times New Roman"/>
          <w:color w:val="000000"/>
          <w:szCs w:val="32"/>
        </w:rPr>
        <w:t>日前，将</w:t>
      </w:r>
      <w:r>
        <w:rPr>
          <w:rFonts w:ascii="Times New Roman" w:hAnsi="Times New Roman" w:hint="eastAsia"/>
          <w:color w:val="000000"/>
          <w:szCs w:val="32"/>
        </w:rPr>
        <w:t>最终的</w:t>
      </w:r>
      <w:r>
        <w:rPr>
          <w:rFonts w:ascii="Times New Roman" w:hAnsi="Times New Roman"/>
          <w:color w:val="000000"/>
          <w:szCs w:val="32"/>
        </w:rPr>
        <w:t>示范县名单</w:t>
      </w:r>
      <w:r>
        <w:rPr>
          <w:rFonts w:ascii="Times New Roman" w:hAnsi="Times New Roman" w:hint="eastAsia"/>
          <w:color w:val="000000"/>
          <w:szCs w:val="32"/>
        </w:rPr>
        <w:t>和</w:t>
      </w:r>
      <w:r>
        <w:rPr>
          <w:rFonts w:ascii="Times New Roman" w:hAnsi="Times New Roman"/>
          <w:color w:val="000000"/>
          <w:szCs w:val="32"/>
        </w:rPr>
        <w:t>省级</w:t>
      </w:r>
      <w:r>
        <w:rPr>
          <w:rFonts w:ascii="Times New Roman" w:hAnsi="Times New Roman" w:hint="eastAsia"/>
          <w:color w:val="000000"/>
          <w:szCs w:val="32"/>
        </w:rPr>
        <w:t>、县级</w:t>
      </w:r>
      <w:r>
        <w:rPr>
          <w:rFonts w:ascii="Times New Roman" w:hAnsi="Times New Roman"/>
          <w:color w:val="000000"/>
          <w:szCs w:val="32"/>
        </w:rPr>
        <w:t>工作方案</w:t>
      </w:r>
      <w:r>
        <w:rPr>
          <w:rFonts w:ascii="Times New Roman" w:hAnsi="Times New Roman" w:hint="eastAsia"/>
          <w:color w:val="000000"/>
          <w:szCs w:val="32"/>
        </w:rPr>
        <w:t>，</w:t>
      </w:r>
      <w:r>
        <w:rPr>
          <w:rFonts w:ascii="Times New Roman" w:hAnsi="Times New Roman"/>
          <w:color w:val="000000"/>
          <w:szCs w:val="32"/>
        </w:rPr>
        <w:t>以省级人民政府</w:t>
      </w:r>
      <w:proofErr w:type="gramStart"/>
      <w:r>
        <w:rPr>
          <w:rFonts w:ascii="Times New Roman" w:hAnsi="Times New Roman"/>
          <w:color w:val="000000"/>
          <w:szCs w:val="32"/>
        </w:rPr>
        <w:t>函形式</w:t>
      </w:r>
      <w:proofErr w:type="gramEnd"/>
      <w:r>
        <w:rPr>
          <w:rFonts w:ascii="Times New Roman" w:hAnsi="Times New Roman"/>
          <w:color w:val="000000"/>
          <w:szCs w:val="32"/>
        </w:rPr>
        <w:t>报送</w:t>
      </w:r>
      <w:r>
        <w:rPr>
          <w:rFonts w:ascii="Times New Roman" w:hAnsi="Times New Roman" w:hint="eastAsia"/>
          <w:color w:val="000000"/>
          <w:szCs w:val="32"/>
        </w:rPr>
        <w:t>三部门</w:t>
      </w:r>
      <w:r>
        <w:rPr>
          <w:rFonts w:ascii="Times New Roman" w:hAnsi="Times New Roman"/>
          <w:color w:val="000000"/>
          <w:szCs w:val="32"/>
        </w:rPr>
        <w:t>。</w:t>
      </w:r>
    </w:p>
    <w:p w:rsidR="00160640" w:rsidRDefault="00160640" w:rsidP="00160640">
      <w:pPr>
        <w:ind w:firstLine="643"/>
        <w:rPr>
          <w:rFonts w:ascii="Times New Roman" w:eastAsia="黑体" w:hAnsi="Times New Roman"/>
          <w:color w:val="000000"/>
          <w:szCs w:val="32"/>
        </w:rPr>
      </w:pPr>
      <w:r>
        <w:rPr>
          <w:rFonts w:ascii="Times New Roman" w:hAnsi="Times New Roman"/>
          <w:color w:val="000000"/>
          <w:szCs w:val="32"/>
        </w:rPr>
        <w:t>中央财政资金和绩效目标下达后，省级财政部门要及时拨付资金，细化绩效目标并分解至相关县；省级主管部门要积极组织实施，加强监督检查，组织开展绩效执行监控和绩效自评，负责对示范地区进行绩效评价，及时报送示范工作情况</w:t>
      </w:r>
      <w:r>
        <w:rPr>
          <w:rFonts w:ascii="Times New Roman" w:hAnsi="Times New Roman" w:hint="eastAsia"/>
          <w:color w:val="000000"/>
          <w:szCs w:val="32"/>
        </w:rPr>
        <w:t>，</w:t>
      </w:r>
      <w:r>
        <w:rPr>
          <w:rFonts w:ascii="Times New Roman" w:hAnsi="Times New Roman"/>
          <w:color w:val="000000"/>
          <w:szCs w:val="32"/>
        </w:rPr>
        <w:t>并接受</w:t>
      </w:r>
      <w:r>
        <w:rPr>
          <w:rFonts w:ascii="Times New Roman" w:hAnsi="Times New Roman" w:hint="eastAsia"/>
          <w:color w:val="000000"/>
          <w:szCs w:val="32"/>
        </w:rPr>
        <w:t>三部门</w:t>
      </w:r>
      <w:r>
        <w:rPr>
          <w:rFonts w:ascii="Times New Roman" w:hAnsi="Times New Roman"/>
          <w:color w:val="000000"/>
          <w:szCs w:val="32"/>
        </w:rPr>
        <w:t>的</w:t>
      </w:r>
      <w:r>
        <w:rPr>
          <w:rFonts w:ascii="Times New Roman" w:hAnsi="Times New Roman" w:hint="eastAsia"/>
          <w:color w:val="000000"/>
          <w:szCs w:val="32"/>
        </w:rPr>
        <w:t>监督检查</w:t>
      </w:r>
      <w:r>
        <w:rPr>
          <w:rFonts w:ascii="Times New Roman" w:hAnsi="Times New Roman"/>
          <w:color w:val="000000"/>
          <w:szCs w:val="32"/>
        </w:rPr>
        <w:t>。</w:t>
      </w:r>
      <w:r>
        <w:rPr>
          <w:rFonts w:ascii="Times New Roman" w:hAnsi="Times New Roman" w:hint="eastAsia"/>
          <w:color w:val="000000"/>
          <w:szCs w:val="32"/>
        </w:rPr>
        <w:t>各地工作方案将是三部门监督检查的重要依据。</w:t>
      </w:r>
    </w:p>
    <w:p w:rsidR="00160640" w:rsidRDefault="00160640" w:rsidP="00160640">
      <w:pPr>
        <w:ind w:firstLine="643"/>
        <w:rPr>
          <w:rFonts w:ascii="Times New Roman" w:eastAsia="楷体_GB2312" w:hAnsi="Times New Roman"/>
          <w:b/>
          <w:color w:val="000000"/>
          <w:szCs w:val="32"/>
        </w:rPr>
      </w:pPr>
      <w:r>
        <w:rPr>
          <w:rFonts w:ascii="Times New Roman" w:eastAsia="黑体" w:hAnsi="Times New Roman"/>
          <w:color w:val="000000"/>
          <w:szCs w:val="32"/>
        </w:rPr>
        <w:t>六、工作要求</w:t>
      </w:r>
    </w:p>
    <w:p w:rsidR="00160640" w:rsidRPr="00C3044F" w:rsidRDefault="00160640" w:rsidP="00160640">
      <w:pPr>
        <w:ind w:firstLine="643"/>
        <w:rPr>
          <w:rFonts w:ascii="Times New Roman" w:eastAsia="楷体_GB2312" w:hAnsi="Times New Roman"/>
          <w:b/>
          <w:color w:val="000000"/>
          <w:szCs w:val="32"/>
          <w:u w:val="single"/>
        </w:rPr>
      </w:pPr>
      <w:r>
        <w:rPr>
          <w:rFonts w:ascii="Times New Roman" w:eastAsia="楷体_GB2312" w:hAnsi="Times New Roman"/>
          <w:b/>
          <w:color w:val="000000"/>
          <w:szCs w:val="32"/>
        </w:rPr>
        <w:t>（一）加强组织领导。</w:t>
      </w:r>
      <w:r>
        <w:rPr>
          <w:rFonts w:ascii="Times New Roman" w:hAnsi="Times New Roman"/>
          <w:color w:val="000000"/>
          <w:szCs w:val="32"/>
        </w:rPr>
        <w:t>各地要加强综合示范</w:t>
      </w:r>
      <w:r>
        <w:rPr>
          <w:rFonts w:ascii="Times New Roman" w:hAnsi="Times New Roman" w:hint="eastAsia"/>
          <w:color w:val="000000"/>
          <w:szCs w:val="32"/>
        </w:rPr>
        <w:t>工作的组织领导</w:t>
      </w:r>
      <w:r>
        <w:rPr>
          <w:rFonts w:ascii="Times New Roman" w:hAnsi="Times New Roman"/>
          <w:color w:val="000000"/>
          <w:szCs w:val="32"/>
        </w:rPr>
        <w:t>，建立多部门协调机制，加大政策协同力度，</w:t>
      </w:r>
      <w:r>
        <w:rPr>
          <w:rFonts w:ascii="Times New Roman" w:hAnsi="Times New Roman" w:hint="eastAsia"/>
          <w:color w:val="000000"/>
          <w:szCs w:val="32"/>
        </w:rPr>
        <w:t>从本地实际出发，</w:t>
      </w:r>
      <w:r>
        <w:rPr>
          <w:rFonts w:ascii="Times New Roman" w:hAnsi="Times New Roman"/>
          <w:color w:val="000000"/>
          <w:szCs w:val="32"/>
        </w:rPr>
        <w:t>研究出台土地、税费、人才等配套措施，</w:t>
      </w:r>
      <w:r>
        <w:rPr>
          <w:rFonts w:ascii="Times New Roman" w:hAnsi="Times New Roman" w:hint="eastAsia"/>
          <w:color w:val="000000"/>
          <w:szCs w:val="32"/>
        </w:rPr>
        <w:t>推进</w:t>
      </w:r>
      <w:r>
        <w:rPr>
          <w:rFonts w:ascii="Times New Roman" w:hAnsi="Times New Roman"/>
          <w:color w:val="000000"/>
          <w:szCs w:val="32"/>
        </w:rPr>
        <w:t>政策落地。</w:t>
      </w:r>
      <w:r w:rsidRPr="00617C2D">
        <w:rPr>
          <w:rFonts w:ascii="Times New Roman" w:hAnsi="Times New Roman" w:hint="eastAsia"/>
          <w:color w:val="000000"/>
          <w:szCs w:val="32"/>
        </w:rPr>
        <w:t>省级主管</w:t>
      </w:r>
      <w:r w:rsidRPr="00617C2D">
        <w:rPr>
          <w:rFonts w:ascii="Times New Roman" w:hAnsi="Times New Roman" w:hint="eastAsia"/>
          <w:color w:val="000000"/>
          <w:szCs w:val="32"/>
        </w:rPr>
        <w:lastRenderedPageBreak/>
        <w:t>部门要围绕服务乡村振兴和建设农村现代市场体系，广泛开展调查研究，形成电子商务进农村综合示范后续工作项目储备</w:t>
      </w:r>
      <w:r w:rsidR="003921B2" w:rsidRPr="00617C2D">
        <w:rPr>
          <w:rFonts w:ascii="Times New Roman" w:hAnsi="Times New Roman" w:hint="eastAsia"/>
          <w:color w:val="000000"/>
          <w:szCs w:val="32"/>
        </w:rPr>
        <w:t>，为优化中央财政资金支持方式做好准备</w:t>
      </w:r>
      <w:r w:rsidRPr="00617C2D">
        <w:rPr>
          <w:rFonts w:ascii="Times New Roman" w:hAnsi="Times New Roman" w:hint="eastAsia"/>
          <w:color w:val="000000"/>
          <w:szCs w:val="32"/>
        </w:rPr>
        <w:t>。各省</w:t>
      </w:r>
      <w:r w:rsidR="003921B2" w:rsidRPr="00617C2D">
        <w:rPr>
          <w:rFonts w:ascii="Times New Roman" w:hAnsi="Times New Roman" w:hint="eastAsia"/>
          <w:color w:val="000000"/>
          <w:szCs w:val="32"/>
        </w:rPr>
        <w:t>应</w:t>
      </w:r>
      <w:r w:rsidRPr="00617C2D">
        <w:rPr>
          <w:rFonts w:ascii="Times New Roman" w:hAnsi="Times New Roman" w:hint="eastAsia"/>
          <w:color w:val="000000"/>
          <w:szCs w:val="32"/>
        </w:rPr>
        <w:t>选择</w:t>
      </w:r>
      <w:r w:rsidRPr="00617C2D">
        <w:rPr>
          <w:rFonts w:ascii="Times New Roman" w:hAnsi="Times New Roman" w:hint="eastAsia"/>
          <w:color w:val="000000"/>
          <w:szCs w:val="32"/>
        </w:rPr>
        <w:t>1-2</w:t>
      </w:r>
      <w:r w:rsidRPr="00617C2D">
        <w:rPr>
          <w:rFonts w:ascii="Times New Roman" w:hAnsi="Times New Roman" w:hint="eastAsia"/>
          <w:color w:val="000000"/>
          <w:szCs w:val="32"/>
        </w:rPr>
        <w:t>个工作基础好的县，探索</w:t>
      </w:r>
      <w:r w:rsidR="003921B2" w:rsidRPr="00617C2D">
        <w:rPr>
          <w:rFonts w:ascii="Times New Roman" w:hAnsi="Times New Roman" w:hint="eastAsia"/>
          <w:color w:val="000000"/>
          <w:szCs w:val="32"/>
        </w:rPr>
        <w:t>提升电子商务进农村的工作思路和政策举措，打造</w:t>
      </w:r>
      <w:r w:rsidRPr="00617C2D">
        <w:rPr>
          <w:rFonts w:ascii="Times New Roman" w:hAnsi="Times New Roman" w:hint="eastAsia"/>
          <w:color w:val="000000"/>
          <w:szCs w:val="32"/>
        </w:rPr>
        <w:t>农产品进城和工业品下乡、扩大农村消费</w:t>
      </w:r>
      <w:r w:rsidR="003921B2" w:rsidRPr="00617C2D">
        <w:rPr>
          <w:rFonts w:ascii="Times New Roman" w:hAnsi="Times New Roman" w:hint="eastAsia"/>
          <w:color w:val="000000"/>
          <w:szCs w:val="32"/>
        </w:rPr>
        <w:t>的新样板，有关情况</w:t>
      </w:r>
      <w:r w:rsidRPr="00617C2D">
        <w:rPr>
          <w:rFonts w:ascii="Times New Roman" w:hAnsi="Times New Roman" w:hint="eastAsia"/>
          <w:color w:val="000000"/>
          <w:szCs w:val="32"/>
        </w:rPr>
        <w:t>于</w:t>
      </w:r>
      <w:r w:rsidRPr="00617C2D">
        <w:rPr>
          <w:rFonts w:ascii="Times New Roman" w:hAnsi="Times New Roman" w:hint="eastAsia"/>
          <w:color w:val="000000"/>
          <w:szCs w:val="32"/>
        </w:rPr>
        <w:t>9</w:t>
      </w:r>
      <w:r w:rsidRPr="00617C2D">
        <w:rPr>
          <w:rFonts w:ascii="Times New Roman" w:hAnsi="Times New Roman" w:hint="eastAsia"/>
          <w:color w:val="000000"/>
          <w:szCs w:val="32"/>
        </w:rPr>
        <w:t>月底前上报三部门。</w:t>
      </w:r>
    </w:p>
    <w:p w:rsidR="00160640" w:rsidRDefault="00160640" w:rsidP="00160640">
      <w:pPr>
        <w:ind w:firstLine="643"/>
        <w:rPr>
          <w:rFonts w:ascii="Times New Roman" w:eastAsia="楷体_GB2312" w:hAnsi="Times New Roman"/>
          <w:b/>
          <w:color w:val="000000"/>
          <w:szCs w:val="32"/>
        </w:rPr>
      </w:pPr>
      <w:r>
        <w:rPr>
          <w:rFonts w:ascii="Times New Roman" w:eastAsia="楷体_GB2312" w:hAnsi="Times New Roman"/>
          <w:b/>
          <w:color w:val="000000"/>
          <w:szCs w:val="32"/>
        </w:rPr>
        <w:t>（二）健全责任监督机制。</w:t>
      </w:r>
      <w:r>
        <w:rPr>
          <w:rFonts w:ascii="Times New Roman" w:hAnsi="Times New Roman"/>
          <w:color w:val="000000"/>
          <w:szCs w:val="32"/>
        </w:rPr>
        <w:t>省级主管部门是</w:t>
      </w:r>
      <w:r>
        <w:rPr>
          <w:rFonts w:ascii="Times New Roman" w:hAnsi="Times New Roman" w:hint="eastAsia"/>
          <w:color w:val="000000"/>
          <w:szCs w:val="32"/>
        </w:rPr>
        <w:t>本省</w:t>
      </w:r>
      <w:r>
        <w:rPr>
          <w:rFonts w:ascii="Times New Roman" w:hAnsi="Times New Roman"/>
          <w:color w:val="000000"/>
          <w:szCs w:val="32"/>
        </w:rPr>
        <w:t>综合示范工作的第一责任主体，对示范县负责，并因地制宜制定实施方案，细化资金支持方向</w:t>
      </w:r>
      <w:proofErr w:type="gramStart"/>
      <w:r>
        <w:rPr>
          <w:rFonts w:ascii="Times New Roman" w:hAnsi="Times New Roman"/>
          <w:color w:val="000000"/>
          <w:szCs w:val="32"/>
        </w:rPr>
        <w:t>和奖补标准</w:t>
      </w:r>
      <w:proofErr w:type="gramEnd"/>
      <w:r>
        <w:rPr>
          <w:rFonts w:ascii="Times New Roman" w:hAnsi="Times New Roman"/>
          <w:color w:val="000000"/>
          <w:szCs w:val="32"/>
        </w:rPr>
        <w:t>，明确项目建设要求和验收办法，做好政策的承上启下，组织</w:t>
      </w:r>
      <w:r>
        <w:rPr>
          <w:rFonts w:ascii="Times New Roman" w:hAnsi="Times New Roman" w:hint="eastAsia"/>
          <w:color w:val="000000"/>
          <w:szCs w:val="32"/>
        </w:rPr>
        <w:t>好</w:t>
      </w:r>
      <w:r>
        <w:rPr>
          <w:rFonts w:ascii="Times New Roman" w:hAnsi="Times New Roman"/>
          <w:color w:val="000000"/>
          <w:szCs w:val="32"/>
        </w:rPr>
        <w:t>对示范县开展绩效评价。示范县人民政府是综合示范工作的直接责任主体，对具体工作负责，要结合本地实际，自主安排资金和项目，建立台账制度，明确责任人和进展时限</w:t>
      </w:r>
      <w:r>
        <w:rPr>
          <w:rFonts w:ascii="Times New Roman" w:hAnsi="Times New Roman" w:hint="eastAsia"/>
          <w:color w:val="000000"/>
          <w:szCs w:val="32"/>
        </w:rPr>
        <w:t>，</w:t>
      </w:r>
      <w:r>
        <w:rPr>
          <w:rFonts w:ascii="Times New Roman" w:hAnsi="Times New Roman"/>
          <w:color w:val="000000"/>
          <w:szCs w:val="32"/>
        </w:rPr>
        <w:t>确保资金安全、方案落地、农民受益</w:t>
      </w:r>
      <w:r>
        <w:rPr>
          <w:rFonts w:ascii="Times New Roman" w:hAnsi="Times New Roman" w:hint="eastAsia"/>
          <w:color w:val="000000"/>
          <w:szCs w:val="32"/>
        </w:rPr>
        <w:t>。</w:t>
      </w:r>
    </w:p>
    <w:p w:rsidR="00160640" w:rsidRDefault="00160640" w:rsidP="00160640">
      <w:pPr>
        <w:ind w:firstLine="643"/>
        <w:rPr>
          <w:rFonts w:ascii="Times New Roman" w:eastAsia="楷体_GB2312" w:hAnsi="Times New Roman"/>
          <w:b/>
          <w:color w:val="000000"/>
          <w:szCs w:val="32"/>
        </w:rPr>
      </w:pPr>
      <w:r>
        <w:rPr>
          <w:rFonts w:ascii="Times New Roman" w:eastAsia="楷体_GB2312" w:hAnsi="Times New Roman"/>
          <w:b/>
          <w:color w:val="000000"/>
          <w:szCs w:val="32"/>
        </w:rPr>
        <w:t>（三）强化工作指导。</w:t>
      </w:r>
      <w:r>
        <w:rPr>
          <w:rFonts w:ascii="Times New Roman" w:hAnsi="Times New Roman"/>
          <w:color w:val="000000"/>
          <w:szCs w:val="32"/>
        </w:rPr>
        <w:t>省级主管部门</w:t>
      </w:r>
      <w:r>
        <w:rPr>
          <w:rFonts w:ascii="Times New Roman" w:hAnsi="Times New Roman" w:hint="eastAsia"/>
          <w:color w:val="000000"/>
          <w:szCs w:val="32"/>
        </w:rPr>
        <w:t>要建立日常指导监督机制，加强对示范县的监督检查特别是现场检查，委托会计师事务所等第三方机构加强绩效管理，指导</w:t>
      </w:r>
      <w:r>
        <w:rPr>
          <w:rFonts w:ascii="Times New Roman" w:hAnsi="Times New Roman"/>
          <w:color w:val="000000"/>
          <w:szCs w:val="32"/>
        </w:rPr>
        <w:t>示范县依法依规竞争选择承办单位，</w:t>
      </w:r>
      <w:r>
        <w:rPr>
          <w:rFonts w:ascii="Times New Roman" w:hAnsi="Times New Roman" w:hint="eastAsia"/>
          <w:color w:val="000000"/>
          <w:szCs w:val="32"/>
        </w:rPr>
        <w:t>督促示范县加快资金拨付进度，</w:t>
      </w:r>
      <w:r>
        <w:rPr>
          <w:rFonts w:ascii="Times New Roman" w:hAnsi="Times New Roman"/>
          <w:color w:val="000000"/>
          <w:szCs w:val="32"/>
        </w:rPr>
        <w:t>加强对承办单位履约能力的考核，重视项目</w:t>
      </w:r>
      <w:r>
        <w:rPr>
          <w:rFonts w:ascii="Times New Roman" w:hAnsi="Times New Roman" w:hint="eastAsia"/>
          <w:color w:val="000000"/>
          <w:szCs w:val="32"/>
        </w:rPr>
        <w:t>建成后</w:t>
      </w:r>
      <w:r>
        <w:rPr>
          <w:rFonts w:ascii="Times New Roman" w:hAnsi="Times New Roman"/>
          <w:color w:val="000000"/>
          <w:szCs w:val="32"/>
        </w:rPr>
        <w:t>运营和</w:t>
      </w:r>
      <w:r>
        <w:rPr>
          <w:rFonts w:ascii="Times New Roman" w:hAnsi="Times New Roman" w:hint="eastAsia"/>
          <w:color w:val="000000"/>
          <w:szCs w:val="32"/>
        </w:rPr>
        <w:t>服务效果。要加强对口帮扶，指导未脱贫县和有返贫风险的脱贫县坚持扶贫导向，补齐基础短板，促进产销对接，带动农民增收</w:t>
      </w:r>
      <w:r>
        <w:rPr>
          <w:rFonts w:ascii="Times New Roman" w:hAnsi="Times New Roman"/>
          <w:color w:val="000000"/>
          <w:szCs w:val="32"/>
        </w:rPr>
        <w:t>。</w:t>
      </w:r>
    </w:p>
    <w:p w:rsidR="00160640" w:rsidRDefault="00160640" w:rsidP="00160640">
      <w:pPr>
        <w:ind w:firstLine="643"/>
        <w:rPr>
          <w:rFonts w:ascii="Times New Roman" w:eastAsia="楷体_GB2312" w:hAnsi="Times New Roman"/>
          <w:b/>
          <w:color w:val="000000"/>
          <w:szCs w:val="32"/>
        </w:rPr>
      </w:pPr>
      <w:r>
        <w:rPr>
          <w:rFonts w:ascii="Times New Roman" w:eastAsia="楷体_GB2312" w:hAnsi="Times New Roman"/>
          <w:b/>
          <w:color w:val="000000"/>
          <w:szCs w:val="32"/>
        </w:rPr>
        <w:t>（四）做好政务公开和信息报送。</w:t>
      </w:r>
      <w:r>
        <w:rPr>
          <w:rFonts w:ascii="Times New Roman" w:hAnsi="Times New Roman"/>
          <w:color w:val="000000"/>
          <w:szCs w:val="32"/>
        </w:rPr>
        <w:t>省级主管部门应在部门政府网站推行综合示范政务公开，提供省级主管部门的举报监督渠</w:t>
      </w:r>
      <w:r>
        <w:rPr>
          <w:rFonts w:ascii="Times New Roman" w:hAnsi="Times New Roman"/>
          <w:color w:val="000000"/>
          <w:szCs w:val="32"/>
        </w:rPr>
        <w:lastRenderedPageBreak/>
        <w:t>道，主动接受社会监督</w:t>
      </w:r>
      <w:r>
        <w:rPr>
          <w:rFonts w:ascii="Times New Roman" w:hAnsi="Times New Roman" w:hint="eastAsia"/>
          <w:color w:val="000000"/>
          <w:szCs w:val="32"/>
        </w:rPr>
        <w:t>。</w:t>
      </w:r>
      <w:r>
        <w:rPr>
          <w:rFonts w:ascii="Times New Roman" w:hAnsi="Times New Roman"/>
          <w:color w:val="000000"/>
          <w:szCs w:val="32"/>
        </w:rPr>
        <w:t>督促示范县在</w:t>
      </w:r>
      <w:r>
        <w:rPr>
          <w:rFonts w:ascii="Times New Roman" w:hAnsi="Times New Roman" w:hint="eastAsia"/>
          <w:color w:val="000000"/>
          <w:szCs w:val="32"/>
        </w:rPr>
        <w:t>政府</w:t>
      </w:r>
      <w:r>
        <w:rPr>
          <w:rFonts w:ascii="Times New Roman" w:hAnsi="Times New Roman"/>
          <w:color w:val="000000"/>
          <w:szCs w:val="32"/>
        </w:rPr>
        <w:t>网站推行综合示范政务公开，及时、全面、集中公开综合示范实施方案、资金项目等信息</w:t>
      </w:r>
      <w:r>
        <w:rPr>
          <w:rFonts w:ascii="Times New Roman" w:hAnsi="Times New Roman" w:hint="eastAsia"/>
          <w:color w:val="000000"/>
          <w:szCs w:val="32"/>
        </w:rPr>
        <w:t>，</w:t>
      </w:r>
      <w:r>
        <w:rPr>
          <w:rFonts w:ascii="Times New Roman" w:hAnsi="Times New Roman"/>
          <w:color w:val="000000"/>
          <w:szCs w:val="32"/>
        </w:rPr>
        <w:t>主动接受社会监督。</w:t>
      </w:r>
      <w:r>
        <w:rPr>
          <w:rFonts w:ascii="Times New Roman" w:hAnsi="Times New Roman"/>
          <w:color w:val="000000"/>
          <w:kern w:val="0"/>
          <w:szCs w:val="32"/>
        </w:rPr>
        <w:t>督促示范县在中央财政资金支持项目显著位置标识</w:t>
      </w:r>
      <w:r>
        <w:rPr>
          <w:rFonts w:ascii="Times New Roman" w:hAnsi="Times New Roman"/>
          <w:color w:val="000000"/>
          <w:kern w:val="0"/>
          <w:szCs w:val="32"/>
        </w:rPr>
        <w:t>“</w:t>
      </w:r>
      <w:r>
        <w:rPr>
          <w:rFonts w:ascii="Times New Roman" w:hAnsi="Times New Roman" w:hint="eastAsia"/>
          <w:color w:val="000000"/>
          <w:kern w:val="0"/>
          <w:szCs w:val="32"/>
        </w:rPr>
        <w:t>全国</w:t>
      </w:r>
      <w:r>
        <w:rPr>
          <w:rFonts w:ascii="Times New Roman" w:hAnsi="Times New Roman"/>
          <w:color w:val="000000"/>
          <w:kern w:val="0"/>
          <w:szCs w:val="32"/>
        </w:rPr>
        <w:t>电子商务进农村综合示范项目</w:t>
      </w:r>
      <w:r>
        <w:rPr>
          <w:rFonts w:ascii="Times New Roman" w:hAnsi="Times New Roman"/>
          <w:color w:val="000000"/>
          <w:kern w:val="0"/>
          <w:szCs w:val="32"/>
        </w:rPr>
        <w:t>”</w:t>
      </w:r>
      <w:r>
        <w:rPr>
          <w:rFonts w:ascii="Times New Roman" w:hAnsi="Times New Roman"/>
          <w:color w:val="000000"/>
          <w:kern w:val="0"/>
          <w:szCs w:val="32"/>
        </w:rPr>
        <w:t>字样，</w:t>
      </w:r>
      <w:r>
        <w:rPr>
          <w:rFonts w:ascii="Times New Roman" w:hAnsi="Times New Roman" w:hint="eastAsia"/>
          <w:color w:val="000000"/>
          <w:kern w:val="0"/>
          <w:szCs w:val="32"/>
        </w:rPr>
        <w:t>以及</w:t>
      </w:r>
      <w:r>
        <w:rPr>
          <w:rFonts w:ascii="Times New Roman" w:hAnsi="Times New Roman"/>
          <w:color w:val="000000"/>
          <w:kern w:val="0"/>
          <w:szCs w:val="32"/>
        </w:rPr>
        <w:t>省级主管部门的举报监督渠道</w:t>
      </w:r>
      <w:r>
        <w:rPr>
          <w:rFonts w:ascii="Times New Roman" w:hAnsi="Times New Roman" w:hint="eastAsia"/>
          <w:color w:val="000000"/>
          <w:kern w:val="0"/>
          <w:szCs w:val="32"/>
        </w:rPr>
        <w:t>。</w:t>
      </w:r>
      <w:r>
        <w:rPr>
          <w:rFonts w:ascii="Times New Roman" w:hAnsi="Times New Roman"/>
          <w:color w:val="000000"/>
          <w:szCs w:val="32"/>
        </w:rPr>
        <w:t>督促示范县和承办单位与商务部农村电子商务信息系统进行对接，及时更新项目</w:t>
      </w:r>
      <w:r>
        <w:rPr>
          <w:rFonts w:ascii="Times New Roman" w:hAnsi="Times New Roman" w:hint="eastAsia"/>
          <w:color w:val="000000"/>
          <w:szCs w:val="32"/>
        </w:rPr>
        <w:t>建设</w:t>
      </w:r>
      <w:r>
        <w:rPr>
          <w:rFonts w:ascii="Times New Roman" w:hAnsi="Times New Roman"/>
          <w:color w:val="000000"/>
          <w:szCs w:val="32"/>
        </w:rPr>
        <w:t>、资金拨付</w:t>
      </w:r>
      <w:r>
        <w:rPr>
          <w:rFonts w:ascii="Times New Roman" w:hAnsi="Times New Roman" w:hint="eastAsia"/>
          <w:color w:val="000000"/>
          <w:szCs w:val="32"/>
        </w:rPr>
        <w:t>等情况</w:t>
      </w:r>
      <w:r>
        <w:rPr>
          <w:rFonts w:ascii="Times New Roman" w:hAnsi="Times New Roman"/>
          <w:color w:val="000000"/>
          <w:szCs w:val="32"/>
        </w:rPr>
        <w:t>。指导示范县与项目承办</w:t>
      </w:r>
      <w:r>
        <w:rPr>
          <w:rFonts w:ascii="Times New Roman" w:hAnsi="Times New Roman" w:hint="eastAsia"/>
          <w:color w:val="000000"/>
          <w:szCs w:val="32"/>
        </w:rPr>
        <w:t>主体</w:t>
      </w:r>
      <w:r>
        <w:rPr>
          <w:rFonts w:ascii="Times New Roman" w:hAnsi="Times New Roman"/>
          <w:color w:val="000000"/>
          <w:szCs w:val="32"/>
        </w:rPr>
        <w:t>达成协议，凡接受财政补贴的承办</w:t>
      </w:r>
      <w:r>
        <w:rPr>
          <w:rFonts w:ascii="Times New Roman" w:hAnsi="Times New Roman" w:hint="eastAsia"/>
          <w:color w:val="000000"/>
          <w:szCs w:val="32"/>
        </w:rPr>
        <w:t>主体</w:t>
      </w:r>
      <w:r>
        <w:rPr>
          <w:rFonts w:ascii="Times New Roman" w:hAnsi="Times New Roman"/>
          <w:color w:val="000000"/>
          <w:szCs w:val="32"/>
        </w:rPr>
        <w:t>，必须按要求提供项目有关交易和活动信息，同时依法保护承办</w:t>
      </w:r>
      <w:r>
        <w:rPr>
          <w:rFonts w:ascii="Times New Roman" w:hAnsi="Times New Roman" w:hint="eastAsia"/>
          <w:color w:val="000000"/>
          <w:szCs w:val="32"/>
        </w:rPr>
        <w:t>主体的</w:t>
      </w:r>
      <w:r>
        <w:rPr>
          <w:rFonts w:ascii="Times New Roman" w:hAnsi="Times New Roman"/>
          <w:color w:val="000000"/>
          <w:szCs w:val="32"/>
        </w:rPr>
        <w:t>信息安全。未提供完整信息的项目不得验收。加快推进智慧乡村服务应用，</w:t>
      </w:r>
      <w:r>
        <w:rPr>
          <w:rFonts w:ascii="Times New Roman" w:hAnsi="Times New Roman" w:hint="eastAsia"/>
          <w:color w:val="000000"/>
          <w:szCs w:val="32"/>
        </w:rPr>
        <w:t>加强农村电商、产品、消费等数据处理和应用，不断提升管理水平</w:t>
      </w:r>
      <w:r>
        <w:rPr>
          <w:rFonts w:ascii="Times New Roman" w:hAnsi="Times New Roman"/>
          <w:color w:val="000000"/>
          <w:szCs w:val="32"/>
        </w:rPr>
        <w:t>。</w:t>
      </w:r>
    </w:p>
    <w:p w:rsidR="00160640" w:rsidRDefault="00160640" w:rsidP="00160640">
      <w:pPr>
        <w:ind w:firstLine="643"/>
        <w:rPr>
          <w:rFonts w:ascii="Times New Roman" w:hAnsi="Times New Roman"/>
          <w:color w:val="000000"/>
          <w:szCs w:val="32"/>
        </w:rPr>
      </w:pPr>
      <w:r>
        <w:rPr>
          <w:rFonts w:ascii="Times New Roman" w:eastAsia="楷体_GB2312" w:hAnsi="Times New Roman"/>
          <w:b/>
          <w:color w:val="000000"/>
          <w:szCs w:val="32"/>
        </w:rPr>
        <w:t>（五）加大总结宣传</w:t>
      </w:r>
      <w:r>
        <w:rPr>
          <w:rFonts w:ascii="Times New Roman" w:eastAsia="楷体_GB2312" w:hAnsi="Times New Roman" w:hint="eastAsia"/>
          <w:b/>
          <w:color w:val="000000"/>
          <w:szCs w:val="32"/>
        </w:rPr>
        <w:t>推广</w:t>
      </w:r>
      <w:r>
        <w:rPr>
          <w:rFonts w:ascii="Times New Roman" w:eastAsia="楷体_GB2312" w:hAnsi="Times New Roman"/>
          <w:b/>
          <w:color w:val="000000"/>
          <w:szCs w:val="32"/>
        </w:rPr>
        <w:t>力度。</w:t>
      </w:r>
      <w:r>
        <w:rPr>
          <w:rFonts w:ascii="Times New Roman" w:hAnsi="Times New Roman"/>
          <w:color w:val="000000"/>
          <w:szCs w:val="32"/>
        </w:rPr>
        <w:t>各地要善于利用各种媒体，加大农村电子商务政策成效的宣传力度，积极营造正向舆论氛围，调动贫困群众学电商、用电商、促增收的积极性，不断提升贫困地区的电子商务参与度。要</w:t>
      </w:r>
      <w:r>
        <w:rPr>
          <w:rFonts w:ascii="Times New Roman" w:hAnsi="Times New Roman" w:hint="eastAsia"/>
          <w:color w:val="000000"/>
          <w:szCs w:val="32"/>
        </w:rPr>
        <w:t>建立工作机制，及时</w:t>
      </w:r>
      <w:r>
        <w:rPr>
          <w:rFonts w:ascii="Times New Roman" w:hAnsi="Times New Roman"/>
          <w:color w:val="000000"/>
          <w:szCs w:val="32"/>
        </w:rPr>
        <w:t>总结前期综合示范</w:t>
      </w:r>
      <w:r>
        <w:rPr>
          <w:rFonts w:ascii="Times New Roman" w:hAnsi="Times New Roman" w:hint="eastAsia"/>
          <w:color w:val="000000"/>
          <w:szCs w:val="32"/>
        </w:rPr>
        <w:t>工作</w:t>
      </w:r>
      <w:r>
        <w:rPr>
          <w:rFonts w:ascii="Times New Roman" w:hAnsi="Times New Roman"/>
          <w:color w:val="000000"/>
          <w:szCs w:val="32"/>
        </w:rPr>
        <w:t>实施成效，</w:t>
      </w:r>
      <w:r>
        <w:rPr>
          <w:rFonts w:ascii="Times New Roman" w:hAnsi="Times New Roman" w:hint="eastAsia"/>
          <w:color w:val="000000"/>
          <w:szCs w:val="32"/>
        </w:rPr>
        <w:t>发现推广</w:t>
      </w:r>
      <w:r>
        <w:rPr>
          <w:rFonts w:ascii="Times New Roman" w:hAnsi="Times New Roman"/>
          <w:color w:val="000000"/>
          <w:szCs w:val="32"/>
        </w:rPr>
        <w:t>典型经验做法，加强地区</w:t>
      </w:r>
      <w:r>
        <w:rPr>
          <w:rFonts w:ascii="Times New Roman" w:hAnsi="Times New Roman" w:hint="eastAsia"/>
          <w:color w:val="000000"/>
          <w:szCs w:val="32"/>
        </w:rPr>
        <w:t>间的</w:t>
      </w:r>
      <w:r>
        <w:rPr>
          <w:rFonts w:ascii="Times New Roman" w:hAnsi="Times New Roman"/>
          <w:color w:val="000000"/>
          <w:szCs w:val="32"/>
        </w:rPr>
        <w:t>交流与借鉴，增强综合示范辐射效应。</w:t>
      </w:r>
    </w:p>
    <w:p w:rsidR="00160640" w:rsidRDefault="00160640" w:rsidP="00160640">
      <w:pPr>
        <w:ind w:firstLine="643"/>
        <w:rPr>
          <w:rFonts w:ascii="Times New Roman" w:hAnsi="Times New Roman"/>
          <w:color w:val="000000"/>
          <w:szCs w:val="32"/>
        </w:rPr>
      </w:pPr>
    </w:p>
    <w:p w:rsidR="00160640" w:rsidRDefault="00160640" w:rsidP="00160640">
      <w:pPr>
        <w:ind w:firstLine="643"/>
        <w:rPr>
          <w:rFonts w:ascii="Times New Roman" w:hAnsi="Times New Roman"/>
          <w:color w:val="000000"/>
          <w:szCs w:val="32"/>
        </w:rPr>
      </w:pPr>
      <w:r>
        <w:rPr>
          <w:rFonts w:ascii="Times New Roman" w:hAnsi="Times New Roman"/>
          <w:color w:val="000000"/>
          <w:szCs w:val="32"/>
        </w:rPr>
        <w:t>附件：工作方案基本要求</w:t>
      </w:r>
    </w:p>
    <w:p w:rsidR="00160640" w:rsidRPr="00057628" w:rsidRDefault="00160640" w:rsidP="00160640">
      <w:pPr>
        <w:ind w:firstLine="643"/>
        <w:rPr>
          <w:rFonts w:ascii="Times New Roman" w:hAnsi="Times New Roman"/>
          <w:color w:val="000000"/>
          <w:szCs w:val="32"/>
        </w:rPr>
      </w:pPr>
    </w:p>
    <w:p w:rsidR="00160640" w:rsidRDefault="00160640" w:rsidP="00160640">
      <w:pPr>
        <w:jc w:val="center"/>
        <w:rPr>
          <w:rFonts w:ascii="Times New Roman" w:hAnsi="Times New Roman"/>
          <w:color w:val="000000"/>
          <w:szCs w:val="32"/>
        </w:rPr>
      </w:pPr>
    </w:p>
    <w:p w:rsidR="00160640" w:rsidRDefault="00160640" w:rsidP="00160640">
      <w:pPr>
        <w:jc w:val="center"/>
        <w:rPr>
          <w:rFonts w:ascii="Times New Roman" w:hAnsi="Times New Roman"/>
          <w:color w:val="000000"/>
          <w:szCs w:val="32"/>
        </w:rPr>
      </w:pPr>
      <w:r>
        <w:rPr>
          <w:rFonts w:ascii="Times New Roman" w:hAnsi="Times New Roman"/>
          <w:color w:val="000000"/>
          <w:szCs w:val="32"/>
        </w:rPr>
        <w:t>财政部办公厅</w:t>
      </w:r>
      <w:r>
        <w:rPr>
          <w:rFonts w:ascii="Times New Roman" w:hAnsi="Times New Roman"/>
          <w:color w:val="000000"/>
          <w:szCs w:val="32"/>
        </w:rPr>
        <w:t xml:space="preserve"> </w:t>
      </w:r>
      <w:r>
        <w:rPr>
          <w:rFonts w:ascii="Times New Roman" w:hAnsi="Times New Roman"/>
          <w:color w:val="000000"/>
          <w:szCs w:val="32"/>
        </w:rPr>
        <w:t>商务部办公厅</w:t>
      </w:r>
      <w:r>
        <w:rPr>
          <w:rFonts w:ascii="Times New Roman" w:hAnsi="Times New Roman"/>
          <w:color w:val="000000"/>
          <w:szCs w:val="32"/>
        </w:rPr>
        <w:t xml:space="preserve"> </w:t>
      </w:r>
      <w:r>
        <w:rPr>
          <w:rFonts w:ascii="Times New Roman" w:hAnsi="Times New Roman"/>
          <w:color w:val="000000"/>
          <w:szCs w:val="32"/>
        </w:rPr>
        <w:t>国务院扶贫办综合司</w:t>
      </w:r>
    </w:p>
    <w:p w:rsidR="00160640" w:rsidRDefault="00160640" w:rsidP="00160640">
      <w:pPr>
        <w:jc w:val="center"/>
        <w:rPr>
          <w:rFonts w:ascii="Times New Roman" w:hAnsi="Times New Roman"/>
          <w:color w:val="000000"/>
          <w:szCs w:val="32"/>
        </w:rPr>
      </w:pPr>
    </w:p>
    <w:p w:rsidR="00160640" w:rsidRDefault="00160640" w:rsidP="00160640">
      <w:pPr>
        <w:ind w:firstLineChars="1500" w:firstLine="4740"/>
        <w:rPr>
          <w:rFonts w:ascii="Times New Roman" w:hAnsi="Times New Roman"/>
          <w:color w:val="000000"/>
          <w:szCs w:val="32"/>
        </w:rPr>
      </w:pPr>
      <w:r>
        <w:rPr>
          <w:rFonts w:ascii="Times New Roman" w:hAnsi="Times New Roman" w:hint="eastAsia"/>
          <w:color w:val="000000"/>
          <w:szCs w:val="32"/>
        </w:rPr>
        <w:t>2</w:t>
      </w:r>
      <w:r>
        <w:rPr>
          <w:rFonts w:ascii="Times New Roman" w:hAnsi="Times New Roman"/>
          <w:color w:val="000000"/>
          <w:szCs w:val="32"/>
        </w:rPr>
        <w:t>0</w:t>
      </w:r>
      <w:r>
        <w:rPr>
          <w:rFonts w:ascii="Times New Roman" w:hAnsi="Times New Roman" w:hint="eastAsia"/>
          <w:color w:val="000000"/>
          <w:szCs w:val="32"/>
        </w:rPr>
        <w:t>20</w:t>
      </w:r>
      <w:r>
        <w:rPr>
          <w:rFonts w:ascii="Times New Roman" w:hAnsi="Times New Roman"/>
          <w:color w:val="000000"/>
          <w:szCs w:val="32"/>
        </w:rPr>
        <w:t>年</w:t>
      </w:r>
      <w:r>
        <w:rPr>
          <w:rFonts w:ascii="Times New Roman" w:hAnsi="Times New Roman" w:hint="eastAsia"/>
          <w:color w:val="000000"/>
          <w:szCs w:val="32"/>
        </w:rPr>
        <w:t>5</w:t>
      </w:r>
      <w:r>
        <w:rPr>
          <w:rFonts w:ascii="Times New Roman" w:hAnsi="Times New Roman"/>
          <w:color w:val="000000"/>
          <w:szCs w:val="32"/>
        </w:rPr>
        <w:t>月</w:t>
      </w:r>
      <w:r>
        <w:rPr>
          <w:rFonts w:ascii="Times New Roman" w:hAnsi="Times New Roman"/>
          <w:color w:val="000000"/>
          <w:szCs w:val="32"/>
        </w:rPr>
        <w:t xml:space="preserve"> </w:t>
      </w:r>
      <w:r>
        <w:rPr>
          <w:rFonts w:ascii="Times New Roman" w:hAnsi="Times New Roman" w:hint="eastAsia"/>
          <w:color w:val="000000"/>
          <w:szCs w:val="32"/>
        </w:rPr>
        <w:t xml:space="preserve">   </w:t>
      </w:r>
      <w:r>
        <w:rPr>
          <w:rFonts w:ascii="Times New Roman" w:hAnsi="Times New Roman"/>
          <w:color w:val="000000"/>
          <w:szCs w:val="32"/>
        </w:rPr>
        <w:t>日</w:t>
      </w:r>
    </w:p>
    <w:p w:rsidR="00160640" w:rsidRDefault="00160640" w:rsidP="00160640">
      <w:pPr>
        <w:spacing w:line="440" w:lineRule="atLeast"/>
        <w:rPr>
          <w:rFonts w:ascii="黑体" w:eastAsia="黑体"/>
          <w:sz w:val="28"/>
          <w:szCs w:val="28"/>
        </w:rPr>
      </w:pPr>
    </w:p>
    <w:p w:rsidR="00160640" w:rsidRDefault="00160640" w:rsidP="00160640">
      <w:pPr>
        <w:spacing w:line="440" w:lineRule="atLeast"/>
        <w:rPr>
          <w:rFonts w:ascii="黑体" w:eastAsia="黑体"/>
          <w:sz w:val="28"/>
          <w:szCs w:val="28"/>
        </w:rPr>
      </w:pPr>
      <w:r>
        <w:rPr>
          <w:rFonts w:ascii="黑体" w:eastAsia="黑体" w:hint="eastAsia"/>
          <w:sz w:val="28"/>
          <w:szCs w:val="28"/>
        </w:rPr>
        <w:t>信息公开选项：</w:t>
      </w:r>
      <w:bookmarkStart w:id="7" w:name="blank2"/>
      <w:r>
        <w:rPr>
          <w:rFonts w:ascii="华文中宋" w:eastAsia="华文中宋" w:hAnsi="华文中宋" w:hint="eastAsia"/>
          <w:sz w:val="28"/>
          <w:szCs w:val="28"/>
        </w:rPr>
        <w:t>主动公开</w:t>
      </w:r>
      <w:bookmarkEnd w:id="7"/>
    </w:p>
    <w:p w:rsidR="00160640" w:rsidRDefault="00160640" w:rsidP="00160640">
      <w:pPr>
        <w:ind w:left="1231" w:right="284" w:hanging="930"/>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72390</wp:posOffset>
                </wp:positionV>
                <wp:extent cx="5682615" cy="0"/>
                <wp:effectExtent l="9525" t="15240" r="13335" b="1333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47.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JjLgIAADQ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" strokeweight="1.5pt"/>
            </w:pict>
          </mc:Fallback>
        </mc:AlternateContent>
      </w:r>
      <w:r>
        <w:rPr>
          <w:rFonts w:hint="eastAsia"/>
          <w:sz w:val="28"/>
          <w:szCs w:val="28"/>
        </w:rPr>
        <w:t>抄送：</w:t>
      </w:r>
      <w:bookmarkStart w:id="8" w:name="ccDeptId"/>
      <w:bookmarkEnd w:id="8"/>
      <w:r>
        <w:rPr>
          <w:rFonts w:hint="eastAsia"/>
          <w:sz w:val="28"/>
          <w:szCs w:val="28"/>
        </w:rPr>
        <w:t>。</w:t>
      </w:r>
    </w:p>
    <w:p w:rsidR="00160640" w:rsidRDefault="00160640" w:rsidP="00160640">
      <w:pPr>
        <w:ind w:right="283" w:firstLine="300"/>
        <w:jc w:val="distribute"/>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4822825</wp:posOffset>
                </wp:positionH>
                <wp:positionV relativeFrom="paragraph">
                  <wp:posOffset>545465</wp:posOffset>
                </wp:positionV>
                <wp:extent cx="812165" cy="194310"/>
                <wp:effectExtent l="3175" t="2540" r="3810" b="31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194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640" w:rsidRDefault="00160640" w:rsidP="00160640">
                            <w:pPr>
                              <w:spacing w:line="0" w:lineRule="atLeast"/>
                              <w:rPr>
                                <w:rFonts w:ascii="Calibri" w:eastAsia="宋体"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379.75pt;margin-top:42.95pt;width:63.95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" stroked="f">
                <v:textbox>
                  <w:txbxContent>
                    <w:p w:rsidR="00160640" w:rsidRDefault="00160640" w:rsidP="00160640">
                      <w:pPr>
                        <w:spacing w:line="0" w:lineRule="atLeast"/>
                        <w:rPr>
                          <w:rFonts w:ascii="Calibri" w:eastAsia="宋体" w:hAnsi="Calibri"/>
                        </w:rPr>
                      </w:pPr>
                    </w:p>
                  </w:txbxContent>
                </v:textbox>
              </v:shap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433705</wp:posOffset>
                </wp:positionV>
                <wp:extent cx="5682615" cy="0"/>
                <wp:effectExtent l="9525" t="14605" r="13335" b="1397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15pt" to="447.4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bn3LgIAADQ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" strokeweight="1.5pt"/>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55880</wp:posOffset>
                </wp:positionV>
                <wp:extent cx="5682615" cy="0"/>
                <wp:effectExtent l="9525" t="8255" r="13335" b="1079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2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47.4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"/>
            </w:pict>
          </mc:Fallback>
        </mc:AlternateContent>
      </w:r>
      <w:r>
        <w:rPr>
          <w:rFonts w:hint="eastAsia"/>
          <w:sz w:val="28"/>
          <w:szCs w:val="28"/>
        </w:rPr>
        <w:t>财政部办公厅</w:t>
      </w:r>
      <w:r>
        <w:rPr>
          <w:rFonts w:hint="eastAsia"/>
          <w:sz w:val="28"/>
          <w:szCs w:val="28"/>
        </w:rPr>
        <w:t xml:space="preserve">                              </w:t>
      </w:r>
      <w:r>
        <w:rPr>
          <w:rFonts w:ascii="仿宋_GB2312" w:hAnsi="仿宋_GB2312" w:cs="仿宋_GB2312" w:hint="eastAsia"/>
          <w:szCs w:val="32"/>
        </w:rPr>
        <w:t>××</w:t>
      </w:r>
      <w:r>
        <w:rPr>
          <w:rFonts w:hint="eastAsia"/>
          <w:sz w:val="28"/>
          <w:szCs w:val="28"/>
        </w:rPr>
        <w:t>年月日印发</w:t>
      </w:r>
    </w:p>
    <w:p w:rsidR="000B525E" w:rsidRPr="00160640" w:rsidRDefault="000B525E"/>
    <w:sectPr w:rsidR="000B525E" w:rsidRPr="00160640">
      <w:footerReference w:type="even" r:id="rId7"/>
      <w:footerReference w:type="default" r:id="rId8"/>
      <w:pgSz w:w="11906" w:h="16838"/>
      <w:pgMar w:top="1644" w:right="1480" w:bottom="1985" w:left="1480" w:header="851" w:footer="113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A5E" w:rsidRDefault="00EA1A5E" w:rsidP="00160640">
      <w:pPr>
        <w:spacing w:line="240" w:lineRule="auto"/>
      </w:pPr>
      <w:r>
        <w:separator/>
      </w:r>
    </w:p>
  </w:endnote>
  <w:endnote w:type="continuationSeparator" w:id="0">
    <w:p w:rsidR="00EA1A5E" w:rsidRDefault="00EA1A5E" w:rsidP="00160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40" w:rsidRDefault="00131FF7">
    <w:pPr>
      <w:pStyle w:val="a4"/>
      <w:framePr w:w="1596" w:wrap="around" w:vAnchor="text" w:hAnchor="page" w:x="9076" w:y="-85"/>
      <w:jc w:val="both"/>
      <w:rPr>
        <w:rStyle w:val="a5"/>
        <w:sz w:val="28"/>
      </w:rPr>
    </w:pPr>
    <w:r>
      <w:rPr>
        <w:rStyle w:val="a5"/>
        <w:rFonts w:ascii="仿宋_GB2312" w:hint="eastAsia"/>
        <w:sz w:val="28"/>
      </w:rPr>
      <w:t>—</w:t>
    </w:r>
    <w:r>
      <w:rPr>
        <w:rStyle w:val="a5"/>
        <w:rFonts w:ascii="仿宋_GB2312" w:hint="eastAsia"/>
        <w:sz w:val="28"/>
      </w:rPr>
      <w:t xml:space="preserve"> </w:t>
    </w:r>
    <w:r>
      <w:rPr>
        <w:sz w:val="28"/>
      </w:rPr>
      <w:fldChar w:fldCharType="begin"/>
    </w:r>
    <w:r>
      <w:rPr>
        <w:rStyle w:val="a5"/>
        <w:sz w:val="28"/>
      </w:rPr>
      <w:instrText xml:space="preserve">PAGE  </w:instrText>
    </w:r>
    <w:r>
      <w:rPr>
        <w:sz w:val="28"/>
      </w:rPr>
      <w:fldChar w:fldCharType="separate"/>
    </w:r>
    <w:r>
      <w:rPr>
        <w:rStyle w:val="a5"/>
        <w:noProof/>
        <w:sz w:val="28"/>
      </w:rPr>
      <w:t>4</w:t>
    </w:r>
    <w:r>
      <w:rPr>
        <w:sz w:val="28"/>
      </w:rPr>
      <w:fldChar w:fldCharType="end"/>
    </w:r>
    <w:r>
      <w:rPr>
        <w:rStyle w:val="a5"/>
        <w:rFonts w:hint="eastAsia"/>
        <w:sz w:val="28"/>
      </w:rPr>
      <w:t xml:space="preserve"> </w:t>
    </w:r>
    <w:r>
      <w:rPr>
        <w:rStyle w:val="a5"/>
        <w:rFonts w:ascii="仿宋_GB2312" w:hint="eastAsia"/>
        <w:sz w:val="28"/>
      </w:rPr>
      <w:t>—</w:t>
    </w:r>
  </w:p>
  <w:p w:rsidR="007C5540" w:rsidRDefault="00EA1A5E">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40" w:rsidRDefault="00131FF7">
    <w:pPr>
      <w:pStyle w:val="a4"/>
      <w:framePr w:w="2055" w:wrap="around" w:vAnchor="text" w:hAnchor="page" w:x="8491" w:y="-70"/>
      <w:spacing w:line="0" w:lineRule="atLeast"/>
      <w:ind w:right="345"/>
      <w:jc w:val="right"/>
      <w:rPr>
        <w:rStyle w:val="a5"/>
        <w:sz w:val="28"/>
      </w:rPr>
    </w:pPr>
    <w:r>
      <w:rPr>
        <w:rStyle w:val="a5"/>
        <w:rFonts w:ascii="仿宋_GB2312" w:hint="eastAsia"/>
        <w:sz w:val="28"/>
      </w:rPr>
      <w:t>—</w:t>
    </w:r>
    <w:r>
      <w:rPr>
        <w:rStyle w:val="a5"/>
        <w:rFonts w:ascii="仿宋_GB2312" w:hint="eastAsia"/>
        <w:sz w:val="28"/>
      </w:rPr>
      <w:t xml:space="preserve"> </w:t>
    </w:r>
    <w:r>
      <w:rPr>
        <w:sz w:val="28"/>
      </w:rPr>
      <w:fldChar w:fldCharType="begin"/>
    </w:r>
    <w:r>
      <w:rPr>
        <w:rStyle w:val="a5"/>
        <w:sz w:val="28"/>
      </w:rPr>
      <w:instrText xml:space="preserve">PAGE  </w:instrText>
    </w:r>
    <w:r>
      <w:rPr>
        <w:sz w:val="28"/>
      </w:rPr>
      <w:fldChar w:fldCharType="separate"/>
    </w:r>
    <w:r w:rsidR="001E47E1">
      <w:rPr>
        <w:rStyle w:val="a5"/>
        <w:noProof/>
        <w:sz w:val="28"/>
      </w:rPr>
      <w:t>5</w:t>
    </w:r>
    <w:r>
      <w:rPr>
        <w:sz w:val="28"/>
      </w:rPr>
      <w:fldChar w:fldCharType="end"/>
    </w:r>
    <w:r>
      <w:rPr>
        <w:rStyle w:val="a5"/>
        <w:rFonts w:hint="eastAsia"/>
        <w:sz w:val="28"/>
      </w:rPr>
      <w:t xml:space="preserve"> </w:t>
    </w:r>
    <w:r>
      <w:rPr>
        <w:rStyle w:val="a5"/>
        <w:rFonts w:ascii="仿宋_GB2312" w:hint="eastAsia"/>
        <w:sz w:val="28"/>
      </w:rPr>
      <w:t>—</w:t>
    </w:r>
  </w:p>
  <w:p w:rsidR="007C5540" w:rsidRDefault="00EA1A5E">
    <w:pPr>
      <w:pStyle w:val="a4"/>
      <w:tabs>
        <w:tab w:val="clear" w:pos="8306"/>
      </w:tabs>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A5E" w:rsidRDefault="00EA1A5E" w:rsidP="00160640">
      <w:pPr>
        <w:spacing w:line="240" w:lineRule="auto"/>
      </w:pPr>
      <w:r>
        <w:separator/>
      </w:r>
    </w:p>
  </w:footnote>
  <w:footnote w:type="continuationSeparator" w:id="0">
    <w:p w:rsidR="00EA1A5E" w:rsidRDefault="00EA1A5E" w:rsidP="0016064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E4"/>
    <w:rsid w:val="000507E4"/>
    <w:rsid w:val="000B3402"/>
    <w:rsid w:val="000B525E"/>
    <w:rsid w:val="00131FF7"/>
    <w:rsid w:val="00160640"/>
    <w:rsid w:val="001E47E1"/>
    <w:rsid w:val="0026703F"/>
    <w:rsid w:val="003921B2"/>
    <w:rsid w:val="003B13E0"/>
    <w:rsid w:val="00617C2D"/>
    <w:rsid w:val="00660EC0"/>
    <w:rsid w:val="00672323"/>
    <w:rsid w:val="009E139C"/>
    <w:rsid w:val="00A45CAF"/>
    <w:rsid w:val="00AD623A"/>
    <w:rsid w:val="00AE1F82"/>
    <w:rsid w:val="00C3044F"/>
    <w:rsid w:val="00E875A9"/>
    <w:rsid w:val="00EA1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40"/>
    <w:pPr>
      <w:widowControl w:val="0"/>
      <w:autoSpaceDE w:val="0"/>
      <w:autoSpaceDN w:val="0"/>
      <w:adjustRightInd w:val="0"/>
      <w:snapToGrid w:val="0"/>
      <w:spacing w:line="588" w:lineRule="atLeast"/>
      <w:jc w:val="both"/>
    </w:pPr>
    <w:rPr>
      <w:rFonts w:ascii="宋体" w:eastAsia="仿宋_GB2312" w:hAnsi="宋体" w:cs="Times New Roman"/>
      <w:spacing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0640"/>
    <w:pPr>
      <w:pBdr>
        <w:bottom w:val="single" w:sz="6" w:space="1" w:color="auto"/>
      </w:pBdr>
      <w:tabs>
        <w:tab w:val="center" w:pos="4153"/>
        <w:tab w:val="right" w:pos="8306"/>
      </w:tabs>
      <w:autoSpaceDE/>
      <w:autoSpaceDN/>
      <w:adjustRightInd/>
      <w:spacing w:line="240" w:lineRule="auto"/>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160640"/>
    <w:rPr>
      <w:sz w:val="18"/>
      <w:szCs w:val="18"/>
    </w:rPr>
  </w:style>
  <w:style w:type="paragraph" w:styleId="a4">
    <w:name w:val="footer"/>
    <w:basedOn w:val="a"/>
    <w:link w:val="Char0"/>
    <w:unhideWhenUsed/>
    <w:rsid w:val="00160640"/>
    <w:pPr>
      <w:tabs>
        <w:tab w:val="center" w:pos="4153"/>
        <w:tab w:val="right" w:pos="8306"/>
      </w:tabs>
      <w:autoSpaceDE/>
      <w:autoSpaceDN/>
      <w:adjustRightInd/>
      <w:spacing w:line="240" w:lineRule="auto"/>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160640"/>
    <w:rPr>
      <w:sz w:val="18"/>
      <w:szCs w:val="18"/>
    </w:rPr>
  </w:style>
  <w:style w:type="character" w:styleId="a5">
    <w:name w:val="page number"/>
    <w:basedOn w:val="a0"/>
    <w:rsid w:val="00160640"/>
  </w:style>
  <w:style w:type="paragraph" w:styleId="a6">
    <w:name w:val="Balloon Text"/>
    <w:basedOn w:val="a"/>
    <w:link w:val="Char1"/>
    <w:uiPriority w:val="99"/>
    <w:semiHidden/>
    <w:unhideWhenUsed/>
    <w:rsid w:val="00660EC0"/>
    <w:pPr>
      <w:spacing w:line="240" w:lineRule="auto"/>
    </w:pPr>
    <w:rPr>
      <w:sz w:val="18"/>
      <w:szCs w:val="18"/>
    </w:rPr>
  </w:style>
  <w:style w:type="character" w:customStyle="1" w:styleId="Char1">
    <w:name w:val="批注框文本 Char"/>
    <w:basedOn w:val="a0"/>
    <w:link w:val="a6"/>
    <w:uiPriority w:val="99"/>
    <w:semiHidden/>
    <w:rsid w:val="00660EC0"/>
    <w:rPr>
      <w:rFonts w:ascii="宋体" w:eastAsia="仿宋_GB2312" w:hAnsi="宋体" w:cs="Times New Roman"/>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40"/>
    <w:pPr>
      <w:widowControl w:val="0"/>
      <w:autoSpaceDE w:val="0"/>
      <w:autoSpaceDN w:val="0"/>
      <w:adjustRightInd w:val="0"/>
      <w:snapToGrid w:val="0"/>
      <w:spacing w:line="588" w:lineRule="atLeast"/>
      <w:jc w:val="both"/>
    </w:pPr>
    <w:rPr>
      <w:rFonts w:ascii="宋体" w:eastAsia="仿宋_GB2312" w:hAnsi="宋体" w:cs="Times New Roman"/>
      <w:spacing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0640"/>
    <w:pPr>
      <w:pBdr>
        <w:bottom w:val="single" w:sz="6" w:space="1" w:color="auto"/>
      </w:pBdr>
      <w:tabs>
        <w:tab w:val="center" w:pos="4153"/>
        <w:tab w:val="right" w:pos="8306"/>
      </w:tabs>
      <w:autoSpaceDE/>
      <w:autoSpaceDN/>
      <w:adjustRightInd/>
      <w:spacing w:line="240" w:lineRule="auto"/>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160640"/>
    <w:rPr>
      <w:sz w:val="18"/>
      <w:szCs w:val="18"/>
    </w:rPr>
  </w:style>
  <w:style w:type="paragraph" w:styleId="a4">
    <w:name w:val="footer"/>
    <w:basedOn w:val="a"/>
    <w:link w:val="Char0"/>
    <w:unhideWhenUsed/>
    <w:rsid w:val="00160640"/>
    <w:pPr>
      <w:tabs>
        <w:tab w:val="center" w:pos="4153"/>
        <w:tab w:val="right" w:pos="8306"/>
      </w:tabs>
      <w:autoSpaceDE/>
      <w:autoSpaceDN/>
      <w:adjustRightInd/>
      <w:spacing w:line="240" w:lineRule="auto"/>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160640"/>
    <w:rPr>
      <w:sz w:val="18"/>
      <w:szCs w:val="18"/>
    </w:rPr>
  </w:style>
  <w:style w:type="character" w:styleId="a5">
    <w:name w:val="page number"/>
    <w:basedOn w:val="a0"/>
    <w:rsid w:val="00160640"/>
  </w:style>
  <w:style w:type="paragraph" w:styleId="a6">
    <w:name w:val="Balloon Text"/>
    <w:basedOn w:val="a"/>
    <w:link w:val="Char1"/>
    <w:uiPriority w:val="99"/>
    <w:semiHidden/>
    <w:unhideWhenUsed/>
    <w:rsid w:val="00660EC0"/>
    <w:pPr>
      <w:spacing w:line="240" w:lineRule="auto"/>
    </w:pPr>
    <w:rPr>
      <w:sz w:val="18"/>
      <w:szCs w:val="18"/>
    </w:rPr>
  </w:style>
  <w:style w:type="character" w:customStyle="1" w:styleId="Char1">
    <w:name w:val="批注框文本 Char"/>
    <w:basedOn w:val="a0"/>
    <w:link w:val="a6"/>
    <w:uiPriority w:val="99"/>
    <w:semiHidden/>
    <w:rsid w:val="00660EC0"/>
    <w:rPr>
      <w:rFonts w:ascii="宋体" w:eastAsia="仿宋_GB2312" w:hAnsi="宋体"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10</Pages>
  <Words>707</Words>
  <Characters>4032</Characters>
  <Application>Microsoft Office Word</Application>
  <DocSecurity>0</DocSecurity>
  <Lines>33</Lines>
  <Paragraphs>9</Paragraphs>
  <ScaleCrop>false</ScaleCrop>
  <Company>mofcom</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mofocm</dc:creator>
  <cp:keywords/>
  <dc:description/>
  <cp:lastModifiedBy>mofocm</cp:lastModifiedBy>
  <cp:revision>14</cp:revision>
  <cp:lastPrinted>2020-05-22T06:17:00Z</cp:lastPrinted>
  <dcterms:created xsi:type="dcterms:W3CDTF">2020-05-22T05:57:00Z</dcterms:created>
  <dcterms:modified xsi:type="dcterms:W3CDTF">2020-05-22T09:57:00Z</dcterms:modified>
</cp:coreProperties>
</file>